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D95" w:rsidRPr="00194D95" w:rsidRDefault="00194D95" w:rsidP="00194D95">
      <w:pPr>
        <w:pStyle w:val="Bezodstpw"/>
        <w:jc w:val="right"/>
        <w:rPr>
          <w:b/>
        </w:rPr>
      </w:pPr>
      <w:r w:rsidRPr="00194D95">
        <w:rPr>
          <w:b/>
        </w:rPr>
        <w:t>Załącznik nr 1</w:t>
      </w:r>
    </w:p>
    <w:p w:rsidR="00722311" w:rsidRPr="00D41075" w:rsidRDefault="00676094" w:rsidP="00E1086C">
      <w:pPr>
        <w:pStyle w:val="Bezodstpw"/>
        <w:jc w:val="center"/>
        <w:rPr>
          <w:b/>
          <w:sz w:val="24"/>
          <w:szCs w:val="24"/>
        </w:rPr>
      </w:pPr>
      <w:r w:rsidRPr="00D41075">
        <w:rPr>
          <w:b/>
          <w:sz w:val="24"/>
          <w:szCs w:val="24"/>
        </w:rPr>
        <w:t>Szczegółowy Opis Prac</w:t>
      </w:r>
    </w:p>
    <w:p w:rsidR="00161C5E" w:rsidRDefault="00161C5E" w:rsidP="00B45F42">
      <w:pPr>
        <w:spacing w:after="0" w:line="240" w:lineRule="exact"/>
      </w:pPr>
    </w:p>
    <w:p w:rsidR="00722311" w:rsidRDefault="00892985" w:rsidP="00161C5E">
      <w:pPr>
        <w:spacing w:after="0" w:line="240" w:lineRule="exact"/>
        <w:ind w:firstLine="708"/>
        <w:jc w:val="both"/>
      </w:pPr>
      <w:r>
        <w:t xml:space="preserve">Przedmiotem niniejszej specyfikacji jest przeprowadzenie </w:t>
      </w:r>
      <w:r w:rsidR="005C2DBA">
        <w:t>naprawy</w:t>
      </w:r>
      <w:r>
        <w:t xml:space="preserve"> pokrycia niecek basenowych (</w:t>
      </w:r>
      <w:r w:rsidR="00925041">
        <w:t>grzybek, sportowa</w:t>
      </w:r>
      <w:r>
        <w:t xml:space="preserve">) przy użyciu membran </w:t>
      </w:r>
      <w:proofErr w:type="spellStart"/>
      <w:r>
        <w:t>hydroizolacyjnych</w:t>
      </w:r>
      <w:proofErr w:type="spellEnd"/>
      <w:r>
        <w:t xml:space="preserve"> z </w:t>
      </w:r>
      <w:proofErr w:type="spellStart"/>
      <w:r>
        <w:t>plastyfikowanego</w:t>
      </w:r>
      <w:proofErr w:type="spellEnd"/>
      <w:r>
        <w:t xml:space="preserve"> polich</w:t>
      </w:r>
      <w:r w:rsidR="000C24B4">
        <w:t>lorku winylu (</w:t>
      </w:r>
      <w:proofErr w:type="spellStart"/>
      <w:r w:rsidR="000C24B4">
        <w:t>PVC-P</w:t>
      </w:r>
      <w:proofErr w:type="spellEnd"/>
      <w:r w:rsidR="000C24B4">
        <w:t>)</w:t>
      </w:r>
      <w:r w:rsidR="00161C5E">
        <w:t>.</w:t>
      </w:r>
      <w:r>
        <w:t xml:space="preserve"> </w:t>
      </w:r>
      <w:r w:rsidR="00161C5E">
        <w:t>P</w:t>
      </w:r>
      <w:r>
        <w:t xml:space="preserve">rzyklejenie pasów </w:t>
      </w:r>
      <w:r w:rsidR="002E6765">
        <w:t xml:space="preserve"> (z </w:t>
      </w:r>
      <w:proofErr w:type="spellStart"/>
      <w:r w:rsidR="002E6765">
        <w:t>PVC-P</w:t>
      </w:r>
      <w:proofErr w:type="spellEnd"/>
      <w:r w:rsidR="002E6765">
        <w:t xml:space="preserve">) </w:t>
      </w:r>
      <w:r>
        <w:t xml:space="preserve">torowych, pasów </w:t>
      </w:r>
      <w:r w:rsidR="002E6765">
        <w:t xml:space="preserve">(z </w:t>
      </w:r>
      <w:proofErr w:type="spellStart"/>
      <w:r w:rsidR="002E6765">
        <w:t>PVC-P</w:t>
      </w:r>
      <w:proofErr w:type="spellEnd"/>
      <w:r w:rsidR="002E6765">
        <w:t xml:space="preserve">) </w:t>
      </w:r>
      <w:r>
        <w:t>na wysokości lini</w:t>
      </w:r>
      <w:r w:rsidR="00161C5E">
        <w:t>i</w:t>
      </w:r>
      <w:r>
        <w:t xml:space="preserve"> wodnej, kół </w:t>
      </w:r>
      <w:r w:rsidR="00B65098">
        <w:t xml:space="preserve">(z </w:t>
      </w:r>
      <w:proofErr w:type="spellStart"/>
      <w:r w:rsidR="00B65098">
        <w:t>PVC-P</w:t>
      </w:r>
      <w:proofErr w:type="spellEnd"/>
      <w:r w:rsidR="00B65098">
        <w:t xml:space="preserve">) </w:t>
      </w:r>
      <w:r>
        <w:t>wokół dysz dennych napływow</w:t>
      </w:r>
      <w:r w:rsidR="0028732F">
        <w:t>ych w nieckach basenów (sportowej</w:t>
      </w:r>
      <w:r>
        <w:t xml:space="preserve">, </w:t>
      </w:r>
      <w:r w:rsidR="0028732F">
        <w:t>grzybek</w:t>
      </w:r>
      <w:r w:rsidR="00161C5E">
        <w:t>). Wykonanie innych prac wymienionych w niniejszej specyfikacji.</w:t>
      </w:r>
    </w:p>
    <w:p w:rsidR="00722311" w:rsidRDefault="00722311" w:rsidP="00161C5E">
      <w:pPr>
        <w:spacing w:after="0" w:line="240" w:lineRule="exact"/>
        <w:jc w:val="both"/>
      </w:pPr>
    </w:p>
    <w:p w:rsidR="00722311" w:rsidRPr="00161C5E" w:rsidRDefault="00722311" w:rsidP="00161C5E">
      <w:pPr>
        <w:pStyle w:val="Akapitzlist"/>
        <w:numPr>
          <w:ilvl w:val="0"/>
          <w:numId w:val="10"/>
        </w:numPr>
        <w:spacing w:after="0" w:line="240" w:lineRule="exact"/>
        <w:ind w:left="426" w:hanging="426"/>
        <w:rPr>
          <w:b/>
        </w:rPr>
      </w:pPr>
      <w:r w:rsidRPr="00161C5E">
        <w:rPr>
          <w:b/>
        </w:rPr>
        <w:t xml:space="preserve"> Zakres prac remontowy</w:t>
      </w:r>
      <w:r w:rsidR="00161C5E" w:rsidRPr="00161C5E">
        <w:rPr>
          <w:b/>
        </w:rPr>
        <w:t>ch na basenie będzie obejmował:</w:t>
      </w:r>
    </w:p>
    <w:p w:rsidR="00AB676E" w:rsidRDefault="00AB676E" w:rsidP="00F323B0">
      <w:pPr>
        <w:spacing w:after="0" w:line="240" w:lineRule="exact"/>
      </w:pPr>
    </w:p>
    <w:p w:rsidR="00892985" w:rsidRPr="00892985" w:rsidRDefault="00892985" w:rsidP="00B45F42">
      <w:pPr>
        <w:spacing w:after="0" w:line="240" w:lineRule="exact"/>
        <w:rPr>
          <w:lang w:eastAsia="ar-SA"/>
        </w:rPr>
      </w:pPr>
    </w:p>
    <w:p w:rsidR="00A16FBE" w:rsidRPr="00476A94" w:rsidRDefault="00A16FBE" w:rsidP="00A16FBE">
      <w:pPr>
        <w:spacing w:line="240" w:lineRule="exact"/>
        <w:rPr>
          <w:rFonts w:ascii="Calibri" w:hAnsi="Calibri" w:cs="Calibri"/>
          <w:b/>
          <w:lang w:eastAsia="ar-SA"/>
        </w:rPr>
      </w:pPr>
      <w:r w:rsidRPr="00476A94">
        <w:rPr>
          <w:rFonts w:ascii="Calibri" w:hAnsi="Calibri" w:cs="Calibri"/>
          <w:b/>
          <w:lang w:eastAsia="ar-SA"/>
        </w:rPr>
        <w:t>W niecce ,,sportowej":</w:t>
      </w:r>
    </w:p>
    <w:p w:rsidR="00A16FBE" w:rsidRPr="00476A94" w:rsidRDefault="00A16FBE" w:rsidP="00A16FBE">
      <w:pPr>
        <w:pStyle w:val="Akapitzlist"/>
        <w:numPr>
          <w:ilvl w:val="0"/>
          <w:numId w:val="5"/>
        </w:numPr>
        <w:spacing w:after="0" w:line="240" w:lineRule="exact"/>
        <w:rPr>
          <w:rFonts w:ascii="Calibri" w:hAnsi="Calibri" w:cs="Calibri"/>
        </w:rPr>
      </w:pPr>
      <w:r>
        <w:rPr>
          <w:rFonts w:ascii="Calibri" w:hAnsi="Calibri" w:cs="Calibri"/>
        </w:rPr>
        <w:t xml:space="preserve"> P</w:t>
      </w:r>
      <w:r w:rsidRPr="00476A94">
        <w:rPr>
          <w:rFonts w:ascii="Calibri" w:hAnsi="Calibri" w:cs="Calibri"/>
        </w:rPr>
        <w:t xml:space="preserve">rzygotowanie niecki do wyłożenia basenu folią </w:t>
      </w:r>
      <w:proofErr w:type="spellStart"/>
      <w:r w:rsidRPr="00476A94">
        <w:rPr>
          <w:rFonts w:ascii="Calibri" w:hAnsi="Calibri" w:cs="Calibri"/>
        </w:rPr>
        <w:t>PVC-P</w:t>
      </w:r>
      <w:proofErr w:type="spellEnd"/>
      <w:r w:rsidRPr="00476A94">
        <w:rPr>
          <w:rFonts w:ascii="Calibri" w:hAnsi="Calibri" w:cs="Calibri"/>
        </w:rPr>
        <w:t>,</w:t>
      </w:r>
    </w:p>
    <w:p w:rsidR="00A16FBE" w:rsidRPr="00476A94" w:rsidRDefault="00A16FBE" w:rsidP="00A16FBE">
      <w:pPr>
        <w:pStyle w:val="Akapitzlist"/>
        <w:numPr>
          <w:ilvl w:val="0"/>
          <w:numId w:val="5"/>
        </w:numPr>
        <w:spacing w:after="0" w:line="240" w:lineRule="exact"/>
        <w:rPr>
          <w:rFonts w:ascii="Calibri" w:hAnsi="Calibri" w:cs="Calibri"/>
        </w:rPr>
      </w:pPr>
      <w:r>
        <w:rPr>
          <w:rFonts w:ascii="Calibri" w:hAnsi="Calibri" w:cs="Calibri"/>
        </w:rPr>
        <w:t xml:space="preserve"> W</w:t>
      </w:r>
      <w:r w:rsidRPr="00476A94">
        <w:rPr>
          <w:rFonts w:ascii="Calibri" w:hAnsi="Calibri" w:cs="Calibri"/>
        </w:rPr>
        <w:t xml:space="preserve">yłożenie basenu nową folią </w:t>
      </w:r>
      <w:proofErr w:type="spellStart"/>
      <w:r w:rsidRPr="00476A94">
        <w:rPr>
          <w:rFonts w:ascii="Calibri" w:hAnsi="Calibri" w:cs="Calibri"/>
        </w:rPr>
        <w:t>PVC-P</w:t>
      </w:r>
      <w:proofErr w:type="spellEnd"/>
      <w:r>
        <w:rPr>
          <w:rFonts w:ascii="Calibri" w:hAnsi="Calibri" w:cs="Calibri"/>
        </w:rPr>
        <w:t xml:space="preserve"> w kolorze niebieskim</w:t>
      </w:r>
      <w:r w:rsidRPr="00476A94">
        <w:rPr>
          <w:rFonts w:ascii="Calibri" w:hAnsi="Calibri" w:cs="Calibri"/>
        </w:rPr>
        <w:t xml:space="preserve">, </w:t>
      </w:r>
    </w:p>
    <w:p w:rsidR="00A16FBE" w:rsidRPr="00476A94" w:rsidRDefault="00A16FBE" w:rsidP="00A16FBE">
      <w:pPr>
        <w:pStyle w:val="Akapitzlist"/>
        <w:numPr>
          <w:ilvl w:val="0"/>
          <w:numId w:val="5"/>
        </w:numPr>
        <w:spacing w:after="0" w:line="240" w:lineRule="exact"/>
        <w:rPr>
          <w:rFonts w:ascii="Calibri" w:hAnsi="Calibri" w:cs="Calibri"/>
        </w:rPr>
      </w:pPr>
      <w:r>
        <w:rPr>
          <w:rFonts w:ascii="Calibri" w:hAnsi="Calibri" w:cs="Calibri"/>
        </w:rPr>
        <w:t>M</w:t>
      </w:r>
      <w:r w:rsidRPr="00476A94">
        <w:rPr>
          <w:rFonts w:ascii="Calibri" w:hAnsi="Calibri" w:cs="Calibri"/>
        </w:rPr>
        <w:t xml:space="preserve">ontaż nowego kątownika pokrytego folią </w:t>
      </w:r>
      <w:proofErr w:type="spellStart"/>
      <w:r w:rsidRPr="00476A94">
        <w:rPr>
          <w:rFonts w:ascii="Calibri" w:hAnsi="Calibri" w:cs="Calibri"/>
        </w:rPr>
        <w:t>PVC-P</w:t>
      </w:r>
      <w:proofErr w:type="spellEnd"/>
      <w:r w:rsidRPr="00476A94">
        <w:rPr>
          <w:rFonts w:ascii="Calibri" w:hAnsi="Calibri" w:cs="Calibri"/>
        </w:rPr>
        <w:t xml:space="preserve"> na obrzeżu basenu i w rogach przy dnie, </w:t>
      </w:r>
    </w:p>
    <w:p w:rsidR="00A16FBE" w:rsidRPr="00476A94" w:rsidRDefault="00A16FBE" w:rsidP="00A16FBE">
      <w:pPr>
        <w:pStyle w:val="Akapitzlist"/>
        <w:numPr>
          <w:ilvl w:val="0"/>
          <w:numId w:val="5"/>
        </w:numPr>
        <w:spacing w:after="0" w:line="240" w:lineRule="exact"/>
        <w:rPr>
          <w:rFonts w:ascii="Calibri" w:hAnsi="Calibri" w:cs="Calibri"/>
        </w:rPr>
      </w:pPr>
      <w:r>
        <w:rPr>
          <w:rFonts w:ascii="Calibri" w:hAnsi="Calibri" w:cs="Calibri"/>
        </w:rPr>
        <w:t xml:space="preserve"> D</w:t>
      </w:r>
      <w:r w:rsidRPr="00476A94">
        <w:rPr>
          <w:rFonts w:ascii="Calibri" w:hAnsi="Calibri" w:cs="Calibri"/>
        </w:rPr>
        <w:t>emontaż starej systemowej rynny przelewowej wraz z odpływami,</w:t>
      </w:r>
    </w:p>
    <w:p w:rsidR="00A16FBE" w:rsidRPr="00476A94" w:rsidRDefault="00A16FBE" w:rsidP="00A16FBE">
      <w:pPr>
        <w:pStyle w:val="Akapitzlist"/>
        <w:numPr>
          <w:ilvl w:val="0"/>
          <w:numId w:val="5"/>
        </w:numPr>
        <w:spacing w:after="0" w:line="240" w:lineRule="exact"/>
        <w:rPr>
          <w:rFonts w:ascii="Calibri" w:hAnsi="Calibri" w:cs="Calibri"/>
        </w:rPr>
      </w:pPr>
      <w:r>
        <w:rPr>
          <w:rFonts w:ascii="Calibri" w:hAnsi="Calibri" w:cs="Calibri"/>
        </w:rPr>
        <w:t xml:space="preserve"> W</w:t>
      </w:r>
      <w:r w:rsidRPr="00476A94">
        <w:rPr>
          <w:rFonts w:ascii="Calibri" w:hAnsi="Calibri" w:cs="Calibri"/>
        </w:rPr>
        <w:t xml:space="preserve">yłożenie rynny przelewowej nowym korytem systemowym oraz pokrycie folią </w:t>
      </w:r>
      <w:proofErr w:type="spellStart"/>
      <w:r w:rsidRPr="00476A94">
        <w:rPr>
          <w:rFonts w:ascii="Calibri" w:hAnsi="Calibri" w:cs="Calibri"/>
        </w:rPr>
        <w:t>PVC-P</w:t>
      </w:r>
      <w:proofErr w:type="spellEnd"/>
      <w:r w:rsidRPr="00476A94">
        <w:rPr>
          <w:rFonts w:ascii="Calibri" w:hAnsi="Calibri" w:cs="Calibri"/>
        </w:rPr>
        <w:t xml:space="preserve"> i folią </w:t>
      </w:r>
      <w:proofErr w:type="spellStart"/>
      <w:r w:rsidRPr="00476A94">
        <w:rPr>
          <w:rFonts w:ascii="Calibri" w:hAnsi="Calibri" w:cs="Calibri"/>
        </w:rPr>
        <w:t>PVC-P</w:t>
      </w:r>
      <w:proofErr w:type="spellEnd"/>
      <w:r w:rsidRPr="00476A94">
        <w:rPr>
          <w:rFonts w:ascii="Calibri" w:hAnsi="Calibri" w:cs="Calibri"/>
        </w:rPr>
        <w:t xml:space="preserve"> antypoślizgową</w:t>
      </w:r>
      <w:r w:rsidRPr="00A927FF">
        <w:rPr>
          <w:rFonts w:ascii="Calibri" w:hAnsi="Calibri" w:cs="Calibri"/>
        </w:rPr>
        <w:t xml:space="preserve"> </w:t>
      </w:r>
      <w:r>
        <w:rPr>
          <w:rFonts w:ascii="Calibri" w:hAnsi="Calibri" w:cs="Calibri"/>
        </w:rPr>
        <w:t>w kolorze niebieskim</w:t>
      </w:r>
      <w:r w:rsidRPr="00476A94">
        <w:rPr>
          <w:rFonts w:ascii="Calibri" w:hAnsi="Calibri" w:cs="Calibri"/>
        </w:rPr>
        <w:t>,</w:t>
      </w:r>
    </w:p>
    <w:p w:rsidR="00A16FBE" w:rsidRPr="00476A94" w:rsidRDefault="00A16FBE" w:rsidP="00A16FBE">
      <w:pPr>
        <w:pStyle w:val="Akapitzlist"/>
        <w:numPr>
          <w:ilvl w:val="0"/>
          <w:numId w:val="5"/>
        </w:numPr>
        <w:spacing w:after="0" w:line="240" w:lineRule="exact"/>
        <w:rPr>
          <w:rFonts w:ascii="Calibri" w:hAnsi="Calibri" w:cs="Calibri"/>
        </w:rPr>
      </w:pPr>
      <w:r>
        <w:rPr>
          <w:rFonts w:ascii="Calibri" w:hAnsi="Calibri" w:cs="Calibri"/>
        </w:rPr>
        <w:t xml:space="preserve"> M</w:t>
      </w:r>
      <w:r w:rsidRPr="00476A94">
        <w:rPr>
          <w:rFonts w:ascii="Calibri" w:hAnsi="Calibri" w:cs="Calibri"/>
        </w:rPr>
        <w:t>ontaż nowych odpływów w rynnach przelewowych, (20szt.),</w:t>
      </w:r>
    </w:p>
    <w:p w:rsidR="00A16FBE" w:rsidRPr="00476A94" w:rsidRDefault="00A16FBE" w:rsidP="00A16FBE">
      <w:pPr>
        <w:pStyle w:val="Akapitzlist"/>
        <w:numPr>
          <w:ilvl w:val="0"/>
          <w:numId w:val="5"/>
        </w:numPr>
        <w:spacing w:after="0" w:line="240" w:lineRule="exact"/>
        <w:rPr>
          <w:rFonts w:ascii="Calibri" w:hAnsi="Calibri" w:cs="Calibri"/>
        </w:rPr>
      </w:pPr>
      <w:r>
        <w:rPr>
          <w:rFonts w:ascii="Calibri" w:hAnsi="Calibri" w:cs="Calibri"/>
        </w:rPr>
        <w:t xml:space="preserve"> D</w:t>
      </w:r>
      <w:r w:rsidRPr="00476A94">
        <w:rPr>
          <w:rFonts w:ascii="Calibri" w:hAnsi="Calibri" w:cs="Calibri"/>
        </w:rPr>
        <w:t>emontaż starych dysz tłocznych dennych, (45szt.),</w:t>
      </w:r>
    </w:p>
    <w:p w:rsidR="00A16FBE" w:rsidRPr="00476A94" w:rsidRDefault="00A16FBE" w:rsidP="00A16FBE">
      <w:pPr>
        <w:pStyle w:val="Akapitzlist"/>
        <w:numPr>
          <w:ilvl w:val="0"/>
          <w:numId w:val="5"/>
        </w:numPr>
        <w:spacing w:after="0" w:line="240" w:lineRule="exact"/>
        <w:rPr>
          <w:rFonts w:ascii="Calibri" w:hAnsi="Calibri" w:cs="Calibri"/>
        </w:rPr>
      </w:pPr>
      <w:r>
        <w:rPr>
          <w:rFonts w:ascii="Calibri" w:hAnsi="Calibri" w:cs="Calibri"/>
        </w:rPr>
        <w:t xml:space="preserve"> M</w:t>
      </w:r>
      <w:r w:rsidRPr="00476A94">
        <w:rPr>
          <w:rFonts w:ascii="Calibri" w:hAnsi="Calibri" w:cs="Calibri"/>
        </w:rPr>
        <w:t>ontaż nowych dysz tłoczących dennych, (45szt.),</w:t>
      </w:r>
    </w:p>
    <w:p w:rsidR="00A16FBE" w:rsidRPr="00476A94" w:rsidRDefault="00A16FBE" w:rsidP="00A16FBE">
      <w:pPr>
        <w:pStyle w:val="Akapitzlist"/>
        <w:numPr>
          <w:ilvl w:val="0"/>
          <w:numId w:val="5"/>
        </w:numPr>
        <w:spacing w:after="0" w:line="240" w:lineRule="exact"/>
        <w:rPr>
          <w:rFonts w:ascii="Calibri" w:hAnsi="Calibri" w:cs="Calibri"/>
        </w:rPr>
      </w:pPr>
      <w:r>
        <w:rPr>
          <w:rFonts w:ascii="Calibri" w:hAnsi="Calibri" w:cs="Calibri"/>
        </w:rPr>
        <w:t xml:space="preserve"> D</w:t>
      </w:r>
      <w:r w:rsidRPr="00476A94">
        <w:rPr>
          <w:rFonts w:ascii="Calibri" w:hAnsi="Calibri" w:cs="Calibri"/>
        </w:rPr>
        <w:t>emontaż starych lamp, (10szt.),</w:t>
      </w:r>
    </w:p>
    <w:p w:rsidR="00A16FBE" w:rsidRPr="00476A94" w:rsidRDefault="00A16FBE" w:rsidP="00A16FBE">
      <w:pPr>
        <w:pStyle w:val="Akapitzlist"/>
        <w:numPr>
          <w:ilvl w:val="0"/>
          <w:numId w:val="5"/>
        </w:numPr>
        <w:spacing w:after="0" w:line="240" w:lineRule="exact"/>
        <w:rPr>
          <w:rFonts w:ascii="Calibri" w:hAnsi="Calibri" w:cs="Calibri"/>
        </w:rPr>
      </w:pPr>
      <w:r>
        <w:rPr>
          <w:rFonts w:ascii="Calibri" w:hAnsi="Calibri" w:cs="Calibri"/>
        </w:rPr>
        <w:t xml:space="preserve"> T</w:t>
      </w:r>
      <w:r w:rsidRPr="00476A94">
        <w:rPr>
          <w:rFonts w:ascii="Calibri" w:hAnsi="Calibri" w:cs="Calibri"/>
        </w:rPr>
        <w:t xml:space="preserve">rwałe zaślepienie miejsc po lampach z pkt. 9 (otwory wyrównane masą betonową i pokryte folią </w:t>
      </w:r>
      <w:proofErr w:type="spellStart"/>
      <w:r w:rsidRPr="00476A94">
        <w:rPr>
          <w:rFonts w:ascii="Calibri" w:hAnsi="Calibri" w:cs="Calibri"/>
        </w:rPr>
        <w:t>PVC-P</w:t>
      </w:r>
      <w:proofErr w:type="spellEnd"/>
      <w:r w:rsidRPr="00A927FF">
        <w:rPr>
          <w:rFonts w:ascii="Calibri" w:hAnsi="Calibri" w:cs="Calibri"/>
        </w:rPr>
        <w:t xml:space="preserve"> </w:t>
      </w:r>
      <w:r>
        <w:rPr>
          <w:rFonts w:ascii="Calibri" w:hAnsi="Calibri" w:cs="Calibri"/>
        </w:rPr>
        <w:t>w kolorze niebieskim</w:t>
      </w:r>
      <w:r w:rsidRPr="00476A94">
        <w:rPr>
          <w:rFonts w:ascii="Calibri" w:hAnsi="Calibri" w:cs="Calibri"/>
        </w:rPr>
        <w:t xml:space="preserve">), </w:t>
      </w:r>
    </w:p>
    <w:p w:rsidR="00A16FBE" w:rsidRPr="00476A94" w:rsidRDefault="00A16FBE" w:rsidP="00A16FBE">
      <w:pPr>
        <w:pStyle w:val="Akapitzlist"/>
        <w:numPr>
          <w:ilvl w:val="0"/>
          <w:numId w:val="5"/>
        </w:numPr>
        <w:spacing w:after="0" w:line="240" w:lineRule="exact"/>
        <w:rPr>
          <w:rFonts w:ascii="Calibri" w:hAnsi="Calibri" w:cs="Calibri"/>
        </w:rPr>
      </w:pPr>
      <w:r>
        <w:rPr>
          <w:rFonts w:ascii="Calibri" w:hAnsi="Calibri" w:cs="Calibri"/>
        </w:rPr>
        <w:t xml:space="preserve"> U</w:t>
      </w:r>
      <w:r w:rsidRPr="00476A94">
        <w:rPr>
          <w:rFonts w:ascii="Calibri" w:hAnsi="Calibri" w:cs="Calibri"/>
        </w:rPr>
        <w:t>szczelnienie (20szt.) odpływów z rynny przelewowej, spustu wody (3szt.) itp.</w:t>
      </w:r>
    </w:p>
    <w:p w:rsidR="00A16FBE" w:rsidRPr="00476A94" w:rsidRDefault="00A16FBE" w:rsidP="00A16FBE">
      <w:pPr>
        <w:pStyle w:val="Akapitzlist"/>
        <w:numPr>
          <w:ilvl w:val="0"/>
          <w:numId w:val="5"/>
        </w:numPr>
        <w:spacing w:after="0" w:line="240" w:lineRule="exact"/>
        <w:rPr>
          <w:rFonts w:ascii="Calibri" w:hAnsi="Calibri" w:cs="Calibri"/>
        </w:rPr>
      </w:pPr>
      <w:r w:rsidRPr="00476A94">
        <w:rPr>
          <w:rFonts w:ascii="Calibri" w:hAnsi="Calibri" w:cs="Calibri"/>
        </w:rPr>
        <w:t xml:space="preserve"> </w:t>
      </w:r>
      <w:r>
        <w:rPr>
          <w:rFonts w:ascii="Calibri" w:hAnsi="Calibri" w:cs="Calibri"/>
        </w:rPr>
        <w:t>N</w:t>
      </w:r>
      <w:r w:rsidRPr="00476A94">
        <w:rPr>
          <w:rFonts w:ascii="Calibri" w:hAnsi="Calibri" w:cs="Calibri"/>
        </w:rPr>
        <w:t xml:space="preserve">agrzanie wokół dysz tłoczących dennych czarnej folii </w:t>
      </w:r>
      <w:proofErr w:type="spellStart"/>
      <w:r w:rsidRPr="00476A94">
        <w:rPr>
          <w:rFonts w:ascii="Calibri" w:hAnsi="Calibri" w:cs="Calibri"/>
        </w:rPr>
        <w:t>PVC-P</w:t>
      </w:r>
      <w:proofErr w:type="spellEnd"/>
      <w:r w:rsidRPr="00476A94">
        <w:rPr>
          <w:rFonts w:ascii="Calibri" w:hAnsi="Calibri" w:cs="Calibri"/>
        </w:rPr>
        <w:t xml:space="preserve"> o średnicy 50cm,</w:t>
      </w:r>
    </w:p>
    <w:p w:rsidR="00A16FBE" w:rsidRPr="00476A94" w:rsidRDefault="00A16FBE" w:rsidP="00A16FBE">
      <w:pPr>
        <w:pStyle w:val="Akapitzlist"/>
        <w:numPr>
          <w:ilvl w:val="0"/>
          <w:numId w:val="5"/>
        </w:numPr>
        <w:spacing w:after="0" w:line="240" w:lineRule="exact"/>
        <w:rPr>
          <w:rFonts w:ascii="Calibri" w:hAnsi="Calibri" w:cs="Calibri"/>
        </w:rPr>
      </w:pPr>
      <w:r>
        <w:rPr>
          <w:rFonts w:ascii="Calibri" w:hAnsi="Calibri" w:cs="Calibri"/>
        </w:rPr>
        <w:t xml:space="preserve"> N</w:t>
      </w:r>
      <w:r w:rsidRPr="00476A94">
        <w:rPr>
          <w:rFonts w:ascii="Calibri" w:hAnsi="Calibri" w:cs="Calibri"/>
        </w:rPr>
        <w:t xml:space="preserve">agrzanie 2szt. czarnych pasów folii </w:t>
      </w:r>
      <w:proofErr w:type="spellStart"/>
      <w:r w:rsidRPr="00476A94">
        <w:rPr>
          <w:rFonts w:ascii="Calibri" w:hAnsi="Calibri" w:cs="Calibri"/>
        </w:rPr>
        <w:t>PVC-P</w:t>
      </w:r>
      <w:proofErr w:type="spellEnd"/>
      <w:r w:rsidRPr="00476A94">
        <w:rPr>
          <w:rFonts w:ascii="Calibri" w:hAnsi="Calibri" w:cs="Calibri"/>
        </w:rPr>
        <w:t xml:space="preserve"> na wysokości linii wodnej,</w:t>
      </w:r>
    </w:p>
    <w:p w:rsidR="00A16FBE" w:rsidRPr="00476A94" w:rsidRDefault="00A16FBE" w:rsidP="00A16FBE">
      <w:pPr>
        <w:pStyle w:val="Akapitzlist"/>
        <w:numPr>
          <w:ilvl w:val="0"/>
          <w:numId w:val="5"/>
        </w:numPr>
        <w:spacing w:after="0" w:line="240" w:lineRule="exact"/>
        <w:rPr>
          <w:rFonts w:ascii="Calibri" w:hAnsi="Calibri" w:cs="Calibri"/>
        </w:rPr>
      </w:pPr>
      <w:r>
        <w:rPr>
          <w:rFonts w:ascii="Calibri" w:hAnsi="Calibri" w:cs="Calibri"/>
        </w:rPr>
        <w:t xml:space="preserve"> N</w:t>
      </w:r>
      <w:r w:rsidRPr="00476A94">
        <w:rPr>
          <w:rFonts w:ascii="Calibri" w:hAnsi="Calibri" w:cs="Calibri"/>
        </w:rPr>
        <w:t xml:space="preserve">agrzanie na dnie 8szt. czarnych pasów folii </w:t>
      </w:r>
      <w:proofErr w:type="spellStart"/>
      <w:r w:rsidRPr="00476A94">
        <w:rPr>
          <w:rFonts w:ascii="Calibri" w:hAnsi="Calibri" w:cs="Calibri"/>
        </w:rPr>
        <w:t>PVC-P</w:t>
      </w:r>
      <w:proofErr w:type="spellEnd"/>
      <w:r w:rsidRPr="00476A94">
        <w:rPr>
          <w:rFonts w:ascii="Calibri" w:hAnsi="Calibri" w:cs="Calibri"/>
        </w:rPr>
        <w:t xml:space="preserve"> wyznaczających tory wodne,</w:t>
      </w:r>
    </w:p>
    <w:p w:rsidR="00A16FBE" w:rsidRPr="00476A94" w:rsidRDefault="00A16FBE" w:rsidP="00A16FBE">
      <w:pPr>
        <w:pStyle w:val="Akapitzlist"/>
        <w:numPr>
          <w:ilvl w:val="0"/>
          <w:numId w:val="5"/>
        </w:numPr>
        <w:spacing w:after="0" w:line="240" w:lineRule="exact"/>
        <w:rPr>
          <w:rFonts w:ascii="Calibri" w:hAnsi="Calibri" w:cs="Calibri"/>
        </w:rPr>
      </w:pPr>
      <w:r>
        <w:rPr>
          <w:rFonts w:ascii="Calibri" w:hAnsi="Calibri" w:cs="Calibri"/>
        </w:rPr>
        <w:t>D</w:t>
      </w:r>
      <w:r w:rsidRPr="00476A94">
        <w:rPr>
          <w:rFonts w:ascii="Calibri" w:hAnsi="Calibri" w:cs="Calibri"/>
        </w:rPr>
        <w:t>emontaż starych zaczepów do lin nawodnych dzielących tory wodne, (14szt.),</w:t>
      </w:r>
    </w:p>
    <w:p w:rsidR="00A16FBE" w:rsidRDefault="00A16FBE" w:rsidP="00A16FBE">
      <w:pPr>
        <w:pStyle w:val="Akapitzlist"/>
        <w:numPr>
          <w:ilvl w:val="0"/>
          <w:numId w:val="5"/>
        </w:numPr>
        <w:spacing w:after="0" w:line="240" w:lineRule="exact"/>
        <w:rPr>
          <w:rFonts w:ascii="Calibri" w:hAnsi="Calibri" w:cs="Calibri"/>
        </w:rPr>
      </w:pPr>
      <w:r>
        <w:rPr>
          <w:rFonts w:ascii="Calibri" w:hAnsi="Calibri" w:cs="Calibri"/>
        </w:rPr>
        <w:t xml:space="preserve"> M</w:t>
      </w:r>
      <w:r w:rsidRPr="00476A94">
        <w:rPr>
          <w:rFonts w:ascii="Calibri" w:hAnsi="Calibri" w:cs="Calibri"/>
        </w:rPr>
        <w:t>ontaż nowych zaczepów do lin nawodnych dzielących tory wodne, (14szt.).</w:t>
      </w:r>
    </w:p>
    <w:p w:rsidR="00A16FBE" w:rsidRPr="00476A94" w:rsidRDefault="00A16FBE" w:rsidP="00A16FBE">
      <w:pPr>
        <w:spacing w:line="240" w:lineRule="exact"/>
        <w:rPr>
          <w:rFonts w:ascii="Calibri" w:hAnsi="Calibri" w:cs="Calibri"/>
          <w:lang w:eastAsia="ar-SA"/>
        </w:rPr>
      </w:pPr>
    </w:p>
    <w:p w:rsidR="00A16FBE" w:rsidRPr="00476A94" w:rsidRDefault="00A16FBE" w:rsidP="00A16FBE">
      <w:pPr>
        <w:spacing w:line="240" w:lineRule="exact"/>
        <w:rPr>
          <w:rFonts w:ascii="Calibri" w:hAnsi="Calibri" w:cs="Calibri"/>
          <w:b/>
          <w:lang w:eastAsia="ar-SA"/>
        </w:rPr>
      </w:pPr>
      <w:r w:rsidRPr="00476A94">
        <w:rPr>
          <w:rFonts w:ascii="Calibri" w:hAnsi="Calibri" w:cs="Calibri"/>
          <w:b/>
          <w:lang w:eastAsia="ar-SA"/>
        </w:rPr>
        <w:t>W niecce ,,grzybek”:</w:t>
      </w:r>
    </w:p>
    <w:p w:rsidR="00A16FBE" w:rsidRPr="00476A94" w:rsidRDefault="00A16FBE" w:rsidP="00A16FBE">
      <w:pPr>
        <w:pStyle w:val="Akapitzlist"/>
        <w:numPr>
          <w:ilvl w:val="0"/>
          <w:numId w:val="7"/>
        </w:numPr>
        <w:spacing w:after="0" w:line="240" w:lineRule="exact"/>
        <w:rPr>
          <w:rFonts w:ascii="Calibri" w:hAnsi="Calibri" w:cs="Calibri"/>
        </w:rPr>
      </w:pPr>
      <w:r>
        <w:rPr>
          <w:rFonts w:ascii="Calibri" w:hAnsi="Calibri" w:cs="Calibri"/>
        </w:rPr>
        <w:t>P</w:t>
      </w:r>
      <w:r w:rsidRPr="00476A94">
        <w:rPr>
          <w:rFonts w:ascii="Calibri" w:hAnsi="Calibri" w:cs="Calibri"/>
        </w:rPr>
        <w:t xml:space="preserve">rzygotowanie niecki do wyłożenia basenu folią </w:t>
      </w:r>
      <w:proofErr w:type="spellStart"/>
      <w:r w:rsidRPr="00476A94">
        <w:rPr>
          <w:rFonts w:ascii="Calibri" w:hAnsi="Calibri" w:cs="Calibri"/>
        </w:rPr>
        <w:t>PVC-P</w:t>
      </w:r>
      <w:proofErr w:type="spellEnd"/>
      <w:r w:rsidRPr="00476A94">
        <w:rPr>
          <w:rFonts w:ascii="Calibri" w:hAnsi="Calibri" w:cs="Calibri"/>
        </w:rPr>
        <w:t>,</w:t>
      </w:r>
    </w:p>
    <w:p w:rsidR="00A16FBE" w:rsidRPr="00476A94" w:rsidRDefault="00A16FBE" w:rsidP="00A16FBE">
      <w:pPr>
        <w:pStyle w:val="Akapitzlist"/>
        <w:numPr>
          <w:ilvl w:val="0"/>
          <w:numId w:val="7"/>
        </w:numPr>
        <w:spacing w:after="0" w:line="240" w:lineRule="exact"/>
        <w:rPr>
          <w:rFonts w:ascii="Calibri" w:hAnsi="Calibri" w:cs="Calibri"/>
        </w:rPr>
      </w:pPr>
      <w:r>
        <w:rPr>
          <w:rFonts w:ascii="Calibri" w:hAnsi="Calibri" w:cs="Calibri"/>
        </w:rPr>
        <w:t>W</w:t>
      </w:r>
      <w:r w:rsidRPr="00476A94">
        <w:rPr>
          <w:rFonts w:ascii="Calibri" w:hAnsi="Calibri" w:cs="Calibri"/>
        </w:rPr>
        <w:t xml:space="preserve">yłożenie basenu nową folią </w:t>
      </w:r>
      <w:proofErr w:type="spellStart"/>
      <w:r w:rsidRPr="00476A94">
        <w:rPr>
          <w:rFonts w:ascii="Calibri" w:hAnsi="Calibri" w:cs="Calibri"/>
        </w:rPr>
        <w:t>PVC-P</w:t>
      </w:r>
      <w:proofErr w:type="spellEnd"/>
      <w:r w:rsidRPr="00A927FF">
        <w:rPr>
          <w:rFonts w:ascii="Calibri" w:hAnsi="Calibri" w:cs="Calibri"/>
        </w:rPr>
        <w:t xml:space="preserve"> </w:t>
      </w:r>
      <w:r>
        <w:rPr>
          <w:rFonts w:ascii="Calibri" w:hAnsi="Calibri" w:cs="Calibri"/>
        </w:rPr>
        <w:t>w kolorze niebieskim</w:t>
      </w:r>
      <w:r w:rsidRPr="00476A94">
        <w:rPr>
          <w:rFonts w:ascii="Calibri" w:hAnsi="Calibri" w:cs="Calibri"/>
        </w:rPr>
        <w:t xml:space="preserve">, </w:t>
      </w:r>
    </w:p>
    <w:p w:rsidR="00A16FBE" w:rsidRPr="00476A94" w:rsidRDefault="00A16FBE" w:rsidP="00A16FBE">
      <w:pPr>
        <w:pStyle w:val="Akapitzlist"/>
        <w:numPr>
          <w:ilvl w:val="0"/>
          <w:numId w:val="7"/>
        </w:numPr>
        <w:spacing w:after="0" w:line="240" w:lineRule="exact"/>
        <w:rPr>
          <w:rFonts w:ascii="Calibri" w:hAnsi="Calibri" w:cs="Calibri"/>
        </w:rPr>
      </w:pPr>
      <w:r>
        <w:rPr>
          <w:rFonts w:ascii="Calibri" w:hAnsi="Calibri" w:cs="Calibri"/>
        </w:rPr>
        <w:t>M</w:t>
      </w:r>
      <w:r w:rsidRPr="00476A94">
        <w:rPr>
          <w:rFonts w:ascii="Calibri" w:hAnsi="Calibri" w:cs="Calibri"/>
        </w:rPr>
        <w:t xml:space="preserve">ontaż nowego kątownika pokrytego folią </w:t>
      </w:r>
      <w:proofErr w:type="spellStart"/>
      <w:r w:rsidRPr="00476A94">
        <w:rPr>
          <w:rFonts w:ascii="Calibri" w:hAnsi="Calibri" w:cs="Calibri"/>
        </w:rPr>
        <w:t>PVC-P</w:t>
      </w:r>
      <w:proofErr w:type="spellEnd"/>
      <w:r w:rsidRPr="00476A94">
        <w:rPr>
          <w:rFonts w:ascii="Calibri" w:hAnsi="Calibri" w:cs="Calibri"/>
        </w:rPr>
        <w:t xml:space="preserve"> na obrzeżu basenu i w rogach przy dnie, </w:t>
      </w:r>
    </w:p>
    <w:p w:rsidR="00A16FBE" w:rsidRPr="00476A94" w:rsidRDefault="00A16FBE" w:rsidP="00A16FBE">
      <w:pPr>
        <w:pStyle w:val="Akapitzlist"/>
        <w:numPr>
          <w:ilvl w:val="0"/>
          <w:numId w:val="7"/>
        </w:numPr>
        <w:spacing w:after="0" w:line="240" w:lineRule="exact"/>
        <w:rPr>
          <w:rFonts w:ascii="Calibri" w:hAnsi="Calibri" w:cs="Calibri"/>
        </w:rPr>
      </w:pPr>
      <w:r>
        <w:rPr>
          <w:rFonts w:ascii="Calibri" w:hAnsi="Calibri" w:cs="Calibri"/>
        </w:rPr>
        <w:t>D</w:t>
      </w:r>
      <w:r w:rsidRPr="00476A94">
        <w:rPr>
          <w:rFonts w:ascii="Calibri" w:hAnsi="Calibri" w:cs="Calibri"/>
        </w:rPr>
        <w:t>emontaż starej systemowej rynny przelewowej wraz z odpływami,</w:t>
      </w:r>
    </w:p>
    <w:p w:rsidR="00A16FBE" w:rsidRPr="00476A94" w:rsidRDefault="00A16FBE" w:rsidP="00A16FBE">
      <w:pPr>
        <w:pStyle w:val="Akapitzlist"/>
        <w:numPr>
          <w:ilvl w:val="0"/>
          <w:numId w:val="7"/>
        </w:numPr>
        <w:spacing w:after="0" w:line="240" w:lineRule="exact"/>
        <w:rPr>
          <w:rFonts w:ascii="Calibri" w:hAnsi="Calibri" w:cs="Calibri"/>
        </w:rPr>
      </w:pPr>
      <w:r>
        <w:rPr>
          <w:rFonts w:ascii="Calibri" w:hAnsi="Calibri" w:cs="Calibri"/>
        </w:rPr>
        <w:t>W</w:t>
      </w:r>
      <w:r w:rsidRPr="00476A94">
        <w:rPr>
          <w:rFonts w:ascii="Calibri" w:hAnsi="Calibri" w:cs="Calibri"/>
        </w:rPr>
        <w:t xml:space="preserve">yłożenie rynny przelewowej nowym korytem systemowym oraz pokrycie folią </w:t>
      </w:r>
      <w:proofErr w:type="spellStart"/>
      <w:r w:rsidRPr="00476A94">
        <w:rPr>
          <w:rFonts w:ascii="Calibri" w:hAnsi="Calibri" w:cs="Calibri"/>
        </w:rPr>
        <w:t>PVC-P</w:t>
      </w:r>
      <w:proofErr w:type="spellEnd"/>
      <w:r w:rsidRPr="00476A94">
        <w:rPr>
          <w:rFonts w:ascii="Calibri" w:hAnsi="Calibri" w:cs="Calibri"/>
        </w:rPr>
        <w:t xml:space="preserve"> i folią </w:t>
      </w:r>
      <w:proofErr w:type="spellStart"/>
      <w:r w:rsidRPr="00476A94">
        <w:rPr>
          <w:rFonts w:ascii="Calibri" w:hAnsi="Calibri" w:cs="Calibri"/>
        </w:rPr>
        <w:t>PVC-P</w:t>
      </w:r>
      <w:proofErr w:type="spellEnd"/>
      <w:r w:rsidRPr="00476A94">
        <w:rPr>
          <w:rFonts w:ascii="Calibri" w:hAnsi="Calibri" w:cs="Calibri"/>
        </w:rPr>
        <w:t xml:space="preserve"> antypoślizgową</w:t>
      </w:r>
      <w:r w:rsidRPr="00A927FF">
        <w:rPr>
          <w:rFonts w:ascii="Calibri" w:hAnsi="Calibri" w:cs="Calibri"/>
        </w:rPr>
        <w:t xml:space="preserve"> </w:t>
      </w:r>
      <w:r>
        <w:rPr>
          <w:rFonts w:ascii="Calibri" w:hAnsi="Calibri" w:cs="Calibri"/>
        </w:rPr>
        <w:t>w kolorze niebieskim</w:t>
      </w:r>
      <w:r w:rsidRPr="00476A94">
        <w:rPr>
          <w:rFonts w:ascii="Calibri" w:hAnsi="Calibri" w:cs="Calibri"/>
        </w:rPr>
        <w:t>,</w:t>
      </w:r>
    </w:p>
    <w:p w:rsidR="00A16FBE" w:rsidRPr="00476A94" w:rsidRDefault="00A16FBE" w:rsidP="00A16FBE">
      <w:pPr>
        <w:pStyle w:val="Akapitzlist"/>
        <w:numPr>
          <w:ilvl w:val="0"/>
          <w:numId w:val="7"/>
        </w:numPr>
        <w:spacing w:after="0" w:line="240" w:lineRule="exact"/>
        <w:rPr>
          <w:rFonts w:ascii="Calibri" w:hAnsi="Calibri" w:cs="Calibri"/>
        </w:rPr>
      </w:pPr>
      <w:r>
        <w:rPr>
          <w:rFonts w:ascii="Calibri" w:hAnsi="Calibri" w:cs="Calibri"/>
        </w:rPr>
        <w:t>M</w:t>
      </w:r>
      <w:r w:rsidRPr="00476A94">
        <w:rPr>
          <w:rFonts w:ascii="Calibri" w:hAnsi="Calibri" w:cs="Calibri"/>
        </w:rPr>
        <w:t>ontaż nowych odpływów w rynnach przelewowych, (24szt.),</w:t>
      </w:r>
    </w:p>
    <w:p w:rsidR="00A16FBE" w:rsidRPr="00476A94" w:rsidRDefault="00A16FBE" w:rsidP="00A16FBE">
      <w:pPr>
        <w:pStyle w:val="Akapitzlist"/>
        <w:numPr>
          <w:ilvl w:val="0"/>
          <w:numId w:val="7"/>
        </w:numPr>
        <w:spacing w:after="0" w:line="240" w:lineRule="exact"/>
        <w:rPr>
          <w:rFonts w:ascii="Calibri" w:hAnsi="Calibri" w:cs="Calibri"/>
        </w:rPr>
      </w:pPr>
      <w:r>
        <w:rPr>
          <w:rFonts w:ascii="Calibri" w:hAnsi="Calibri" w:cs="Calibri"/>
        </w:rPr>
        <w:t>D</w:t>
      </w:r>
      <w:r w:rsidRPr="00476A94">
        <w:rPr>
          <w:rFonts w:ascii="Calibri" w:hAnsi="Calibri" w:cs="Calibri"/>
        </w:rPr>
        <w:t>emontaż starych dysz tłocznych dennych, (33szt.),</w:t>
      </w:r>
    </w:p>
    <w:p w:rsidR="00A16FBE" w:rsidRPr="00476A94" w:rsidRDefault="00A16FBE" w:rsidP="00A16FBE">
      <w:pPr>
        <w:pStyle w:val="Akapitzlist"/>
        <w:numPr>
          <w:ilvl w:val="0"/>
          <w:numId w:val="7"/>
        </w:numPr>
        <w:spacing w:after="0" w:line="240" w:lineRule="exact"/>
        <w:rPr>
          <w:rFonts w:ascii="Calibri" w:hAnsi="Calibri" w:cs="Calibri"/>
        </w:rPr>
      </w:pPr>
      <w:r>
        <w:rPr>
          <w:rFonts w:ascii="Calibri" w:hAnsi="Calibri" w:cs="Calibri"/>
        </w:rPr>
        <w:t>M</w:t>
      </w:r>
      <w:r w:rsidRPr="00476A94">
        <w:rPr>
          <w:rFonts w:ascii="Calibri" w:hAnsi="Calibri" w:cs="Calibri"/>
        </w:rPr>
        <w:t>ontaż nowych dysz tłoczących dennych, (33szt.),</w:t>
      </w:r>
    </w:p>
    <w:p w:rsidR="00A16FBE" w:rsidRPr="00476A94" w:rsidRDefault="00A16FBE" w:rsidP="00A16FBE">
      <w:pPr>
        <w:pStyle w:val="Akapitzlist"/>
        <w:numPr>
          <w:ilvl w:val="0"/>
          <w:numId w:val="7"/>
        </w:numPr>
        <w:spacing w:after="0" w:line="240" w:lineRule="exact"/>
        <w:rPr>
          <w:rFonts w:ascii="Calibri" w:hAnsi="Calibri" w:cs="Calibri"/>
        </w:rPr>
      </w:pPr>
      <w:r>
        <w:rPr>
          <w:rFonts w:ascii="Calibri" w:hAnsi="Calibri" w:cs="Calibri"/>
        </w:rPr>
        <w:t>D</w:t>
      </w:r>
      <w:r w:rsidRPr="00476A94">
        <w:rPr>
          <w:rFonts w:ascii="Calibri" w:hAnsi="Calibri" w:cs="Calibri"/>
        </w:rPr>
        <w:t>emontaż starych lamp, (12szt.),</w:t>
      </w:r>
    </w:p>
    <w:p w:rsidR="00A16FBE" w:rsidRPr="00476A94" w:rsidRDefault="00A16FBE" w:rsidP="00A16FBE">
      <w:pPr>
        <w:pStyle w:val="Akapitzlist"/>
        <w:numPr>
          <w:ilvl w:val="0"/>
          <w:numId w:val="7"/>
        </w:numPr>
        <w:spacing w:after="0" w:line="240" w:lineRule="exact"/>
        <w:rPr>
          <w:rFonts w:ascii="Calibri" w:hAnsi="Calibri" w:cs="Calibri"/>
        </w:rPr>
      </w:pPr>
      <w:r>
        <w:rPr>
          <w:rFonts w:ascii="Calibri" w:hAnsi="Calibri" w:cs="Calibri"/>
        </w:rPr>
        <w:t>T</w:t>
      </w:r>
      <w:r w:rsidRPr="00476A94">
        <w:rPr>
          <w:rFonts w:ascii="Calibri" w:hAnsi="Calibri" w:cs="Calibri"/>
        </w:rPr>
        <w:t xml:space="preserve">rwałe zaślepienie miejsc po lampach z pkt. 9 (otwory wyrównane masą betonową i pokryte folią </w:t>
      </w:r>
      <w:proofErr w:type="spellStart"/>
      <w:r w:rsidRPr="00476A94">
        <w:rPr>
          <w:rFonts w:ascii="Calibri" w:hAnsi="Calibri" w:cs="Calibri"/>
        </w:rPr>
        <w:t>PVC-P</w:t>
      </w:r>
      <w:proofErr w:type="spellEnd"/>
      <w:r w:rsidRPr="00A927FF">
        <w:rPr>
          <w:rFonts w:ascii="Calibri" w:hAnsi="Calibri" w:cs="Calibri"/>
        </w:rPr>
        <w:t xml:space="preserve"> </w:t>
      </w:r>
      <w:r>
        <w:rPr>
          <w:rFonts w:ascii="Calibri" w:hAnsi="Calibri" w:cs="Calibri"/>
        </w:rPr>
        <w:t>w kolorze niebieskim</w:t>
      </w:r>
      <w:r w:rsidRPr="00476A94">
        <w:rPr>
          <w:rFonts w:ascii="Calibri" w:hAnsi="Calibri" w:cs="Calibri"/>
        </w:rPr>
        <w:t>),</w:t>
      </w:r>
    </w:p>
    <w:p w:rsidR="00A16FBE" w:rsidRPr="00476A94" w:rsidRDefault="00A16FBE" w:rsidP="00A16FBE">
      <w:pPr>
        <w:pStyle w:val="Akapitzlist"/>
        <w:numPr>
          <w:ilvl w:val="0"/>
          <w:numId w:val="7"/>
        </w:numPr>
        <w:spacing w:after="0" w:line="240" w:lineRule="exact"/>
        <w:rPr>
          <w:rFonts w:ascii="Calibri" w:hAnsi="Calibri" w:cs="Calibri"/>
        </w:rPr>
      </w:pPr>
      <w:r>
        <w:rPr>
          <w:rFonts w:ascii="Calibri" w:hAnsi="Calibri" w:cs="Calibri"/>
        </w:rPr>
        <w:t>U</w:t>
      </w:r>
      <w:r w:rsidRPr="00476A94">
        <w:rPr>
          <w:rFonts w:ascii="Calibri" w:hAnsi="Calibri" w:cs="Calibri"/>
        </w:rPr>
        <w:t>szczelnienie (24szt.) odpływów z rynny przelewowej, spustu wody (2szt.) itp.</w:t>
      </w:r>
    </w:p>
    <w:p w:rsidR="00A16FBE" w:rsidRDefault="00A16FBE" w:rsidP="00A16FBE">
      <w:pPr>
        <w:pStyle w:val="Akapitzlist"/>
        <w:numPr>
          <w:ilvl w:val="0"/>
          <w:numId w:val="7"/>
        </w:numPr>
        <w:spacing w:after="0" w:line="240" w:lineRule="exact"/>
        <w:rPr>
          <w:rFonts w:ascii="Calibri" w:hAnsi="Calibri" w:cs="Calibri"/>
        </w:rPr>
      </w:pPr>
      <w:r>
        <w:rPr>
          <w:rFonts w:ascii="Calibri" w:hAnsi="Calibri" w:cs="Calibri"/>
        </w:rPr>
        <w:t>W</w:t>
      </w:r>
      <w:r w:rsidRPr="00476A94">
        <w:rPr>
          <w:rFonts w:ascii="Calibri" w:hAnsi="Calibri" w:cs="Calibri"/>
        </w:rPr>
        <w:t xml:space="preserve">yłożenie schodów folią </w:t>
      </w:r>
      <w:proofErr w:type="spellStart"/>
      <w:r w:rsidRPr="00476A94">
        <w:rPr>
          <w:rFonts w:ascii="Calibri" w:hAnsi="Calibri" w:cs="Calibri"/>
        </w:rPr>
        <w:t>PVC-P</w:t>
      </w:r>
      <w:proofErr w:type="spellEnd"/>
      <w:r w:rsidRPr="00476A94">
        <w:rPr>
          <w:rFonts w:ascii="Calibri" w:hAnsi="Calibri" w:cs="Calibri"/>
        </w:rPr>
        <w:t xml:space="preserve"> i folią </w:t>
      </w:r>
      <w:proofErr w:type="spellStart"/>
      <w:r w:rsidRPr="00476A94">
        <w:rPr>
          <w:rFonts w:ascii="Calibri" w:hAnsi="Calibri" w:cs="Calibri"/>
        </w:rPr>
        <w:t>PVC-P</w:t>
      </w:r>
      <w:proofErr w:type="spellEnd"/>
      <w:r w:rsidRPr="00476A94">
        <w:rPr>
          <w:rFonts w:ascii="Calibri" w:hAnsi="Calibri" w:cs="Calibri"/>
        </w:rPr>
        <w:t xml:space="preserve"> antypoślizgową,</w:t>
      </w:r>
    </w:p>
    <w:p w:rsidR="00A16FBE" w:rsidRPr="00476A94" w:rsidRDefault="00A16FBE" w:rsidP="00A16FBE">
      <w:pPr>
        <w:pStyle w:val="Akapitzlist"/>
        <w:numPr>
          <w:ilvl w:val="0"/>
          <w:numId w:val="7"/>
        </w:numPr>
        <w:spacing w:after="0" w:line="240" w:lineRule="exact"/>
        <w:rPr>
          <w:rFonts w:ascii="Calibri" w:hAnsi="Calibri" w:cs="Calibri"/>
        </w:rPr>
      </w:pPr>
      <w:r>
        <w:rPr>
          <w:rFonts w:ascii="Calibri" w:hAnsi="Calibri" w:cs="Calibri"/>
        </w:rPr>
        <w:t xml:space="preserve">Wyłożenie podestu </w:t>
      </w:r>
      <w:proofErr w:type="spellStart"/>
      <w:r>
        <w:rPr>
          <w:rFonts w:ascii="Calibri" w:hAnsi="Calibri" w:cs="Calibri"/>
        </w:rPr>
        <w:t>trzona</w:t>
      </w:r>
      <w:proofErr w:type="spellEnd"/>
      <w:r>
        <w:rPr>
          <w:rFonts w:ascii="Calibri" w:hAnsi="Calibri" w:cs="Calibri"/>
        </w:rPr>
        <w:t xml:space="preserve"> nogi zjeżdżalni </w:t>
      </w:r>
      <w:r w:rsidRPr="00476A94">
        <w:rPr>
          <w:rFonts w:ascii="Calibri" w:hAnsi="Calibri" w:cs="Calibri"/>
        </w:rPr>
        <w:t xml:space="preserve">folią </w:t>
      </w:r>
      <w:proofErr w:type="spellStart"/>
      <w:r w:rsidRPr="00476A94">
        <w:rPr>
          <w:rFonts w:ascii="Calibri" w:hAnsi="Calibri" w:cs="Calibri"/>
        </w:rPr>
        <w:t>PVC-P</w:t>
      </w:r>
      <w:proofErr w:type="spellEnd"/>
      <w:r w:rsidRPr="00476A94">
        <w:rPr>
          <w:rFonts w:ascii="Calibri" w:hAnsi="Calibri" w:cs="Calibri"/>
        </w:rPr>
        <w:t xml:space="preserve"> i folią </w:t>
      </w:r>
      <w:proofErr w:type="spellStart"/>
      <w:r w:rsidRPr="00476A94">
        <w:rPr>
          <w:rFonts w:ascii="Calibri" w:hAnsi="Calibri" w:cs="Calibri"/>
        </w:rPr>
        <w:t>PVC-P</w:t>
      </w:r>
      <w:proofErr w:type="spellEnd"/>
      <w:r w:rsidRPr="00476A94">
        <w:rPr>
          <w:rFonts w:ascii="Calibri" w:hAnsi="Calibri" w:cs="Calibri"/>
        </w:rPr>
        <w:t xml:space="preserve"> antypoślizgową,</w:t>
      </w:r>
    </w:p>
    <w:p w:rsidR="00A16FBE" w:rsidRPr="00476A94" w:rsidRDefault="00A16FBE" w:rsidP="00A16FBE">
      <w:pPr>
        <w:pStyle w:val="Akapitzlist"/>
        <w:numPr>
          <w:ilvl w:val="0"/>
          <w:numId w:val="7"/>
        </w:numPr>
        <w:spacing w:after="0" w:line="240" w:lineRule="exact"/>
        <w:rPr>
          <w:rFonts w:ascii="Calibri" w:hAnsi="Calibri" w:cs="Calibri"/>
        </w:rPr>
      </w:pPr>
      <w:r>
        <w:rPr>
          <w:rFonts w:ascii="Calibri" w:hAnsi="Calibri" w:cs="Calibri"/>
        </w:rPr>
        <w:t>N</w:t>
      </w:r>
      <w:r w:rsidRPr="00476A94">
        <w:rPr>
          <w:rFonts w:ascii="Calibri" w:hAnsi="Calibri" w:cs="Calibri"/>
        </w:rPr>
        <w:t xml:space="preserve">agrzanie wokół dysz tłoczących dennych czarnej folii </w:t>
      </w:r>
      <w:proofErr w:type="spellStart"/>
      <w:r w:rsidRPr="00476A94">
        <w:rPr>
          <w:rFonts w:ascii="Calibri" w:hAnsi="Calibri" w:cs="Calibri"/>
        </w:rPr>
        <w:t>PVC-P</w:t>
      </w:r>
      <w:proofErr w:type="spellEnd"/>
      <w:r w:rsidRPr="00476A94">
        <w:rPr>
          <w:rFonts w:ascii="Calibri" w:hAnsi="Calibri" w:cs="Calibri"/>
        </w:rPr>
        <w:t xml:space="preserve"> o średnicy 50cm.</w:t>
      </w:r>
    </w:p>
    <w:p w:rsidR="00A16FBE" w:rsidRPr="00476A94" w:rsidRDefault="00A16FBE" w:rsidP="00A16FBE">
      <w:pPr>
        <w:spacing w:line="240" w:lineRule="exact"/>
        <w:rPr>
          <w:rFonts w:ascii="Calibri" w:hAnsi="Calibri" w:cs="Calibri"/>
        </w:rPr>
      </w:pPr>
    </w:p>
    <w:p w:rsidR="00A16FBE" w:rsidRPr="00476A94" w:rsidRDefault="00A16FBE" w:rsidP="00A16FBE">
      <w:pPr>
        <w:spacing w:line="240" w:lineRule="exact"/>
        <w:rPr>
          <w:rFonts w:ascii="Calibri" w:hAnsi="Calibri" w:cs="Calibri"/>
          <w:b/>
        </w:rPr>
      </w:pPr>
      <w:r w:rsidRPr="00476A94">
        <w:rPr>
          <w:rFonts w:ascii="Calibri" w:hAnsi="Calibri" w:cs="Calibri"/>
          <w:b/>
        </w:rPr>
        <w:t>Prace dodatkowe:</w:t>
      </w:r>
    </w:p>
    <w:p w:rsidR="00A16FBE" w:rsidRPr="00476A94" w:rsidRDefault="00A16FBE" w:rsidP="00A16FBE">
      <w:pPr>
        <w:pStyle w:val="Akapitzlist"/>
        <w:numPr>
          <w:ilvl w:val="0"/>
          <w:numId w:val="9"/>
        </w:numPr>
        <w:spacing w:after="0" w:line="240" w:lineRule="exact"/>
        <w:rPr>
          <w:rFonts w:ascii="Calibri" w:hAnsi="Calibri" w:cs="Calibri"/>
        </w:rPr>
      </w:pPr>
      <w:r w:rsidRPr="00476A94">
        <w:rPr>
          <w:rFonts w:ascii="Calibri" w:hAnsi="Calibri" w:cs="Calibri"/>
        </w:rPr>
        <w:t>- demontaż starych mis prysznicowych, (9szt.),</w:t>
      </w:r>
    </w:p>
    <w:p w:rsidR="00A16FBE" w:rsidRPr="00476A94" w:rsidRDefault="00A16FBE" w:rsidP="00A16FBE">
      <w:pPr>
        <w:pStyle w:val="Akapitzlist"/>
        <w:numPr>
          <w:ilvl w:val="0"/>
          <w:numId w:val="9"/>
        </w:numPr>
        <w:spacing w:after="0" w:line="240" w:lineRule="exact"/>
        <w:rPr>
          <w:rFonts w:ascii="Calibri" w:hAnsi="Calibri" w:cs="Calibri"/>
        </w:rPr>
      </w:pPr>
      <w:r w:rsidRPr="00476A94">
        <w:rPr>
          <w:rFonts w:ascii="Calibri" w:hAnsi="Calibri" w:cs="Calibri"/>
        </w:rPr>
        <w:t>- demontaż starych pryszniców z natryskiem na głowę, (9szt.),</w:t>
      </w:r>
    </w:p>
    <w:p w:rsidR="00A16FBE" w:rsidRPr="00476A94" w:rsidRDefault="00A16FBE" w:rsidP="00A16FBE">
      <w:pPr>
        <w:pStyle w:val="Akapitzlist"/>
        <w:numPr>
          <w:ilvl w:val="0"/>
          <w:numId w:val="9"/>
        </w:numPr>
        <w:spacing w:after="0" w:line="240" w:lineRule="exact"/>
        <w:rPr>
          <w:rFonts w:ascii="Calibri" w:hAnsi="Calibri" w:cs="Calibri"/>
        </w:rPr>
      </w:pPr>
      <w:r w:rsidRPr="00476A94">
        <w:rPr>
          <w:rFonts w:ascii="Calibri" w:hAnsi="Calibri" w:cs="Calibri"/>
        </w:rPr>
        <w:t>- montaż nowych mis prysznicowych, (9szt.),</w:t>
      </w:r>
    </w:p>
    <w:p w:rsidR="00A16FBE" w:rsidRDefault="00A16FBE" w:rsidP="00A16FBE">
      <w:pPr>
        <w:pStyle w:val="Akapitzlist"/>
        <w:numPr>
          <w:ilvl w:val="0"/>
          <w:numId w:val="9"/>
        </w:numPr>
        <w:spacing w:after="0" w:line="240" w:lineRule="auto"/>
        <w:jc w:val="both"/>
        <w:rPr>
          <w:rFonts w:ascii="Calibri" w:hAnsi="Calibri" w:cs="Calibri"/>
        </w:rPr>
      </w:pPr>
      <w:r w:rsidRPr="00476A94">
        <w:rPr>
          <w:rFonts w:ascii="Calibri" w:hAnsi="Calibri" w:cs="Calibri"/>
        </w:rPr>
        <w:t>- montaż nowych pryszniców z natryskiem na głowę, (9szt.).</w:t>
      </w:r>
    </w:p>
    <w:p w:rsidR="00A16FBE" w:rsidRDefault="00A16FBE" w:rsidP="00A16FBE">
      <w:pPr>
        <w:pStyle w:val="Akapitzlist"/>
        <w:spacing w:after="0" w:line="240" w:lineRule="auto"/>
        <w:jc w:val="both"/>
        <w:rPr>
          <w:rFonts w:ascii="Calibri" w:hAnsi="Calibri" w:cs="Calibri"/>
        </w:rPr>
      </w:pPr>
    </w:p>
    <w:p w:rsidR="00001B8A" w:rsidRDefault="00E2798E" w:rsidP="00E2798E">
      <w:pPr>
        <w:pStyle w:val="Akapitzlist"/>
        <w:numPr>
          <w:ilvl w:val="0"/>
          <w:numId w:val="10"/>
        </w:numPr>
        <w:spacing w:after="0" w:line="240" w:lineRule="exact"/>
        <w:ind w:left="426" w:hanging="426"/>
        <w:rPr>
          <w:b/>
        </w:rPr>
      </w:pPr>
      <w:r w:rsidRPr="00E2798E">
        <w:rPr>
          <w:b/>
        </w:rPr>
        <w:t>Wymagania dotyczące wykonania robót i materiałów</w:t>
      </w:r>
      <w:r>
        <w:rPr>
          <w:b/>
        </w:rPr>
        <w:t>:</w:t>
      </w:r>
    </w:p>
    <w:p w:rsidR="00C62131" w:rsidRPr="008C1629" w:rsidRDefault="00C62131" w:rsidP="008C1629">
      <w:pPr>
        <w:spacing w:after="0" w:line="240" w:lineRule="exact"/>
        <w:rPr>
          <w:b/>
        </w:rPr>
      </w:pPr>
    </w:p>
    <w:p w:rsidR="00C62131" w:rsidRPr="00C62131" w:rsidRDefault="00C62131" w:rsidP="00C62131">
      <w:pPr>
        <w:autoSpaceDE w:val="0"/>
        <w:autoSpaceDN w:val="0"/>
        <w:adjustRightInd w:val="0"/>
        <w:spacing w:after="0" w:line="240" w:lineRule="auto"/>
        <w:jc w:val="both"/>
        <w:rPr>
          <w:rFonts w:cs="Times New Roman"/>
        </w:rPr>
      </w:pPr>
      <w:r w:rsidRPr="00C62131">
        <w:rPr>
          <w:rFonts w:cs="Times New Roman"/>
        </w:rPr>
        <w:t xml:space="preserve">Materiały stosowane do wykonania </w:t>
      </w:r>
      <w:r w:rsidR="004D20A0">
        <w:rPr>
          <w:rFonts w:cs="Times New Roman"/>
        </w:rPr>
        <w:t xml:space="preserve">przedmiotu </w:t>
      </w:r>
      <w:r w:rsidR="005C2DBA">
        <w:rPr>
          <w:rFonts w:cs="Times New Roman"/>
        </w:rPr>
        <w:t>prac</w:t>
      </w:r>
      <w:r w:rsidR="004D20A0">
        <w:rPr>
          <w:rFonts w:cs="Times New Roman"/>
        </w:rPr>
        <w:t xml:space="preserve"> </w:t>
      </w:r>
      <w:r w:rsidRPr="00C62131">
        <w:rPr>
          <w:rFonts w:cs="Times New Roman"/>
        </w:rPr>
        <w:t>powinny mieć:</w:t>
      </w:r>
    </w:p>
    <w:p w:rsidR="00C62131" w:rsidRPr="00C62131" w:rsidRDefault="00C62131" w:rsidP="00C62131">
      <w:pPr>
        <w:autoSpaceDE w:val="0"/>
        <w:autoSpaceDN w:val="0"/>
        <w:adjustRightInd w:val="0"/>
        <w:spacing w:after="0" w:line="240" w:lineRule="auto"/>
        <w:jc w:val="both"/>
        <w:rPr>
          <w:rFonts w:cs="Times New Roman"/>
        </w:rPr>
      </w:pPr>
      <w:r>
        <w:rPr>
          <w:rFonts w:cs="Wingdings"/>
        </w:rPr>
        <w:lastRenderedPageBreak/>
        <w:t>-</w:t>
      </w:r>
      <w:r w:rsidRPr="00C62131">
        <w:rPr>
          <w:rFonts w:cs="Wingdings"/>
        </w:rPr>
        <w:t xml:space="preserve"> </w:t>
      </w:r>
      <w:r w:rsidRPr="00C62131">
        <w:rPr>
          <w:rFonts w:cs="Times New Roman"/>
        </w:rPr>
        <w:t>oznakowanie znakiem CE co oznacza, że dokonano oceny ich zgodności ze zharmonizowaną normą europejską</w:t>
      </w:r>
      <w:r>
        <w:rPr>
          <w:rFonts w:cs="Times New Roman"/>
        </w:rPr>
        <w:t xml:space="preserve"> </w:t>
      </w:r>
      <w:r w:rsidRPr="00C62131">
        <w:rPr>
          <w:rFonts w:cs="Times New Roman"/>
        </w:rPr>
        <w:t>wprowadzoną do zbioru Polskich Norm, z europejską aprobatą techniczną lub krajową specyfikacją techniczną państwa</w:t>
      </w:r>
      <w:r>
        <w:rPr>
          <w:rFonts w:cs="Times New Roman"/>
        </w:rPr>
        <w:t xml:space="preserve"> </w:t>
      </w:r>
      <w:r w:rsidRPr="00C62131">
        <w:rPr>
          <w:rFonts w:cs="Times New Roman"/>
        </w:rPr>
        <w:t>członkowskiego Unii Europejskiej lub Europejskiego Obszaru Gospodarczego, uznaną przez Komisję Europejską za zgodną</w:t>
      </w:r>
      <w:r>
        <w:rPr>
          <w:rFonts w:cs="Times New Roman"/>
        </w:rPr>
        <w:t xml:space="preserve"> </w:t>
      </w:r>
      <w:r w:rsidRPr="00C62131">
        <w:rPr>
          <w:rFonts w:cs="Times New Roman"/>
        </w:rPr>
        <w:t>z wymaganiami podstawowymi, albo</w:t>
      </w:r>
    </w:p>
    <w:p w:rsidR="00C62131" w:rsidRPr="00C62131" w:rsidRDefault="00C62131" w:rsidP="00C62131">
      <w:pPr>
        <w:autoSpaceDE w:val="0"/>
        <w:autoSpaceDN w:val="0"/>
        <w:adjustRightInd w:val="0"/>
        <w:spacing w:after="0" w:line="240" w:lineRule="auto"/>
        <w:jc w:val="both"/>
        <w:rPr>
          <w:rFonts w:cs="Times New Roman"/>
        </w:rPr>
      </w:pPr>
      <w:r>
        <w:rPr>
          <w:rFonts w:cs="Wingdings"/>
        </w:rPr>
        <w:t>-</w:t>
      </w:r>
      <w:r w:rsidRPr="00C62131">
        <w:rPr>
          <w:rFonts w:cs="Wingdings"/>
        </w:rPr>
        <w:t xml:space="preserve"> </w:t>
      </w:r>
      <w:r w:rsidRPr="00C62131">
        <w:rPr>
          <w:rFonts w:cs="Times New Roman"/>
        </w:rPr>
        <w:t>deklarację zgodności z uznanymi regułami sztuki budowlanej wydaną przez producenta, jeżeli dotyczy ona wyrobu</w:t>
      </w:r>
      <w:r>
        <w:rPr>
          <w:rFonts w:cs="Times New Roman"/>
        </w:rPr>
        <w:t xml:space="preserve"> </w:t>
      </w:r>
      <w:r w:rsidRPr="00C62131">
        <w:rPr>
          <w:rFonts w:cs="Times New Roman"/>
        </w:rPr>
        <w:t>umieszczonego w wykazie wyrobów mających niewielkie znaczenie dla zdrowia i bezpieczeństwa określonym przez</w:t>
      </w:r>
      <w:r>
        <w:rPr>
          <w:rFonts w:cs="Times New Roman"/>
        </w:rPr>
        <w:t xml:space="preserve"> </w:t>
      </w:r>
      <w:r w:rsidRPr="00C62131">
        <w:rPr>
          <w:rFonts w:cs="Times New Roman"/>
        </w:rPr>
        <w:t>Komisję Europejską, albo</w:t>
      </w:r>
    </w:p>
    <w:p w:rsidR="00C62131" w:rsidRDefault="00C62131" w:rsidP="00C62131">
      <w:pPr>
        <w:autoSpaceDE w:val="0"/>
        <w:autoSpaceDN w:val="0"/>
        <w:adjustRightInd w:val="0"/>
        <w:spacing w:after="0" w:line="240" w:lineRule="auto"/>
        <w:jc w:val="both"/>
        <w:rPr>
          <w:rFonts w:cs="Times New Roman"/>
        </w:rPr>
      </w:pPr>
      <w:r>
        <w:rPr>
          <w:rFonts w:cs="Wingdings"/>
        </w:rPr>
        <w:t>-</w:t>
      </w:r>
      <w:r w:rsidRPr="00C62131">
        <w:rPr>
          <w:rFonts w:cs="Wingdings"/>
        </w:rPr>
        <w:t xml:space="preserve"> </w:t>
      </w:r>
      <w:r w:rsidRPr="00C62131">
        <w:rPr>
          <w:rFonts w:cs="Times New Roman"/>
        </w:rPr>
        <w:t>oznakowanie znakiem budowlanym, co oznacza że są to wyroby nie podlegające obowiązkowemu oznakowaniu</w:t>
      </w:r>
      <w:r>
        <w:rPr>
          <w:rFonts w:cs="Times New Roman"/>
        </w:rPr>
        <w:t xml:space="preserve"> </w:t>
      </w:r>
      <w:r w:rsidRPr="00C62131">
        <w:rPr>
          <w:rFonts w:cs="Times New Roman"/>
        </w:rPr>
        <w:t>CE, dla których dokonano oceny zgodności z Polską Normą lub aprobatą techniczną, bądź uznano za „regionalny wyrób</w:t>
      </w:r>
      <w:r>
        <w:rPr>
          <w:rFonts w:cs="Times New Roman"/>
        </w:rPr>
        <w:t xml:space="preserve"> </w:t>
      </w:r>
      <w:r w:rsidRPr="00C62131">
        <w:rPr>
          <w:rFonts w:cs="Times New Roman"/>
        </w:rPr>
        <w:t>budowlany”,</w:t>
      </w:r>
    </w:p>
    <w:p w:rsidR="00AF3CBE" w:rsidRPr="00C62131" w:rsidRDefault="00AF3CBE" w:rsidP="00C62131">
      <w:pPr>
        <w:autoSpaceDE w:val="0"/>
        <w:autoSpaceDN w:val="0"/>
        <w:adjustRightInd w:val="0"/>
        <w:spacing w:after="0" w:line="240" w:lineRule="auto"/>
        <w:jc w:val="both"/>
        <w:rPr>
          <w:rFonts w:cs="Times New Roman"/>
        </w:rPr>
      </w:pPr>
      <w:r>
        <w:rPr>
          <w:rFonts w:cs="Times New Roman"/>
        </w:rPr>
        <w:t>- wszystkie stosowane materiały powinny posiadać aktualne aprobaty techniczne, w tym dopuszczające do kontaktu z wodą pitną.</w:t>
      </w:r>
    </w:p>
    <w:p w:rsidR="00C62131" w:rsidRDefault="00C62131" w:rsidP="00AF3CBE">
      <w:pPr>
        <w:spacing w:after="0" w:line="240" w:lineRule="exact"/>
        <w:jc w:val="both"/>
        <w:rPr>
          <w:rFonts w:cs="Times New Roman"/>
        </w:rPr>
      </w:pPr>
      <w:r w:rsidRPr="00AF3CBE">
        <w:rPr>
          <w:rFonts w:cs="Wingdings"/>
        </w:rPr>
        <w:t xml:space="preserve">- </w:t>
      </w:r>
      <w:r w:rsidRPr="00AF3CBE">
        <w:rPr>
          <w:rFonts w:cs="Times New Roman"/>
        </w:rPr>
        <w:t>okres przydatności do użycia podany na opakowaniu.</w:t>
      </w:r>
    </w:p>
    <w:p w:rsidR="00746A11" w:rsidRDefault="00746A11" w:rsidP="00AF3CBE">
      <w:pPr>
        <w:spacing w:after="0" w:line="240" w:lineRule="exact"/>
        <w:jc w:val="both"/>
        <w:rPr>
          <w:rFonts w:cs="Times New Roman"/>
        </w:rPr>
      </w:pPr>
    </w:p>
    <w:p w:rsidR="00746A11" w:rsidRPr="00034DC8" w:rsidRDefault="00746A11" w:rsidP="009B283D">
      <w:pPr>
        <w:pStyle w:val="Akapitzlist"/>
        <w:numPr>
          <w:ilvl w:val="0"/>
          <w:numId w:val="15"/>
        </w:numPr>
        <w:autoSpaceDE w:val="0"/>
        <w:autoSpaceDN w:val="0"/>
        <w:adjustRightInd w:val="0"/>
        <w:spacing w:after="0" w:line="240" w:lineRule="auto"/>
        <w:rPr>
          <w:rFonts w:cstheme="minorHAnsi"/>
          <w:b/>
          <w:bCs/>
        </w:rPr>
      </w:pPr>
      <w:r w:rsidRPr="00034DC8">
        <w:rPr>
          <w:rFonts w:cstheme="minorHAnsi"/>
          <w:b/>
          <w:bCs/>
        </w:rPr>
        <w:t>Roboty przygotowawcze</w:t>
      </w:r>
      <w:r w:rsidR="009B283D" w:rsidRPr="00034DC8">
        <w:rPr>
          <w:rFonts w:cstheme="minorHAnsi"/>
          <w:b/>
          <w:bCs/>
        </w:rPr>
        <w:t>:</w:t>
      </w:r>
    </w:p>
    <w:p w:rsidR="009B283D" w:rsidRPr="00034DC8" w:rsidRDefault="009B283D" w:rsidP="009B283D">
      <w:pPr>
        <w:pStyle w:val="Akapitzlist"/>
        <w:autoSpaceDE w:val="0"/>
        <w:autoSpaceDN w:val="0"/>
        <w:adjustRightInd w:val="0"/>
        <w:spacing w:after="0" w:line="240" w:lineRule="auto"/>
        <w:ind w:left="900"/>
        <w:rPr>
          <w:rFonts w:cstheme="minorHAnsi"/>
          <w:b/>
          <w:bCs/>
        </w:rPr>
      </w:pPr>
    </w:p>
    <w:p w:rsidR="007F1CED" w:rsidRPr="00034DC8" w:rsidRDefault="00CD0E73" w:rsidP="00EE4BB0">
      <w:pPr>
        <w:pStyle w:val="Akapitzlist"/>
        <w:numPr>
          <w:ilvl w:val="0"/>
          <w:numId w:val="16"/>
        </w:numPr>
        <w:autoSpaceDE w:val="0"/>
        <w:autoSpaceDN w:val="0"/>
        <w:adjustRightInd w:val="0"/>
        <w:spacing w:after="0" w:line="240" w:lineRule="auto"/>
        <w:ind w:left="1276"/>
        <w:rPr>
          <w:rFonts w:cstheme="minorHAnsi"/>
        </w:rPr>
      </w:pPr>
      <w:r w:rsidRPr="00034DC8">
        <w:rPr>
          <w:rFonts w:cstheme="minorHAnsi"/>
        </w:rPr>
        <w:t xml:space="preserve">Sprawdzić </w:t>
      </w:r>
      <w:r w:rsidR="001960D8" w:rsidRPr="00034DC8">
        <w:rPr>
          <w:rFonts w:cstheme="minorHAnsi"/>
        </w:rPr>
        <w:t>czystość,</w:t>
      </w:r>
      <w:r w:rsidR="00746A11" w:rsidRPr="00034DC8">
        <w:rPr>
          <w:rFonts w:cstheme="minorHAnsi"/>
        </w:rPr>
        <w:t xml:space="preserve"> rów</w:t>
      </w:r>
      <w:r w:rsidR="00637FF2" w:rsidRPr="00034DC8">
        <w:rPr>
          <w:rFonts w:cstheme="minorHAnsi"/>
        </w:rPr>
        <w:t>ność podłoża</w:t>
      </w:r>
      <w:r w:rsidR="00CF6F0E" w:rsidRPr="00034DC8">
        <w:rPr>
          <w:rFonts w:cstheme="minorHAnsi"/>
        </w:rPr>
        <w:t xml:space="preserve"> oraz jego stan</w:t>
      </w:r>
      <w:r w:rsidR="00637FF2" w:rsidRPr="00034DC8">
        <w:rPr>
          <w:rFonts w:cstheme="minorHAnsi"/>
        </w:rPr>
        <w:t>, miejsca uszkodzone trwale naprawić odpowiednią masą betonową.</w:t>
      </w:r>
    </w:p>
    <w:p w:rsidR="002D7009" w:rsidRPr="007F1CED" w:rsidRDefault="002D7009" w:rsidP="007F1CED">
      <w:pPr>
        <w:autoSpaceDE w:val="0"/>
        <w:autoSpaceDN w:val="0"/>
        <w:adjustRightInd w:val="0"/>
        <w:spacing w:after="0" w:line="240" w:lineRule="auto"/>
        <w:rPr>
          <w:rFonts w:ascii="Times New Roman" w:hAnsi="Times New Roman" w:cs="Times New Roman"/>
          <w:sz w:val="20"/>
          <w:szCs w:val="20"/>
        </w:rPr>
      </w:pPr>
    </w:p>
    <w:p w:rsidR="002D7009" w:rsidRPr="00D72467" w:rsidRDefault="004446B7" w:rsidP="00D72467">
      <w:pPr>
        <w:pStyle w:val="Akapitzlist"/>
        <w:numPr>
          <w:ilvl w:val="0"/>
          <w:numId w:val="15"/>
        </w:numPr>
        <w:spacing w:after="0" w:line="240" w:lineRule="exact"/>
        <w:jc w:val="both"/>
        <w:rPr>
          <w:b/>
        </w:rPr>
      </w:pPr>
      <w:r w:rsidRPr="00D72467">
        <w:rPr>
          <w:b/>
        </w:rPr>
        <w:t>Folia basenowa:</w:t>
      </w:r>
    </w:p>
    <w:p w:rsidR="004446B7" w:rsidRDefault="004446B7" w:rsidP="004446B7">
      <w:pPr>
        <w:pStyle w:val="Akapitzlist"/>
        <w:spacing w:after="0" w:line="240" w:lineRule="exact"/>
        <w:ind w:left="786"/>
        <w:jc w:val="both"/>
        <w:rPr>
          <w:b/>
        </w:rPr>
      </w:pPr>
    </w:p>
    <w:p w:rsidR="00391CC1" w:rsidRDefault="00AC2A8A" w:rsidP="004446B7">
      <w:pPr>
        <w:pStyle w:val="Akapitzlist"/>
        <w:spacing w:after="0" w:line="240" w:lineRule="exact"/>
        <w:ind w:left="786"/>
        <w:jc w:val="both"/>
      </w:pPr>
      <w:r>
        <w:t>2</w:t>
      </w:r>
      <w:r w:rsidR="000F09B6">
        <w:t>.1</w:t>
      </w:r>
      <w:r w:rsidR="00391CC1">
        <w:t xml:space="preserve"> </w:t>
      </w:r>
      <w:r w:rsidR="00391CC1" w:rsidRPr="00391CC1">
        <w:rPr>
          <w:b/>
        </w:rPr>
        <w:t>Rodzaj i parametry folii.</w:t>
      </w:r>
      <w:r w:rsidR="000F09B6">
        <w:t xml:space="preserve"> </w:t>
      </w:r>
    </w:p>
    <w:p w:rsidR="004446B7" w:rsidRDefault="00F208F6" w:rsidP="004446B7">
      <w:pPr>
        <w:pStyle w:val="Akapitzlist"/>
        <w:spacing w:after="0" w:line="240" w:lineRule="exact"/>
        <w:ind w:left="786"/>
        <w:jc w:val="both"/>
      </w:pPr>
      <w:r>
        <w:t xml:space="preserve">      </w:t>
      </w:r>
      <w:r w:rsidR="004446B7" w:rsidRPr="004446B7">
        <w:t xml:space="preserve">Folia </w:t>
      </w:r>
      <w:proofErr w:type="spellStart"/>
      <w:r w:rsidR="004446B7" w:rsidRPr="004446B7">
        <w:t>PVC-P</w:t>
      </w:r>
      <w:proofErr w:type="spellEnd"/>
      <w:r w:rsidR="004446B7" w:rsidRPr="004446B7">
        <w:t xml:space="preserve"> </w:t>
      </w:r>
      <w:r w:rsidR="007245E0">
        <w:t>(typu ALKORPLAN</w:t>
      </w:r>
      <w:r w:rsidR="00187875">
        <w:t xml:space="preserve"> </w:t>
      </w:r>
      <w:r w:rsidR="00187875" w:rsidRPr="00215167">
        <w:rPr>
          <w:b/>
        </w:rPr>
        <w:t>LUB RÓWNOWAŻNA</w:t>
      </w:r>
      <w:r w:rsidR="00187875">
        <w:t xml:space="preserve">) </w:t>
      </w:r>
      <w:r w:rsidR="004446B7" w:rsidRPr="004446B7">
        <w:t>zgrzewalna</w:t>
      </w:r>
      <w:r w:rsidR="004446B7">
        <w:t xml:space="preserve"> zbrojona o grubości 1,5 mm, o powierzchni gładkiej </w:t>
      </w:r>
      <w:r w:rsidR="00D71155">
        <w:t xml:space="preserve">wykonana w całości w jednolitym kolorze jasno niebieskim, a na schodach i na krawędziach przelewów folia </w:t>
      </w:r>
      <w:proofErr w:type="spellStart"/>
      <w:r w:rsidR="00D71155">
        <w:t>j.w</w:t>
      </w:r>
      <w:proofErr w:type="spellEnd"/>
      <w:r w:rsidR="00D71155">
        <w:t>. dodatkowo wytłaczana antypoślizgowo.</w:t>
      </w:r>
    </w:p>
    <w:p w:rsidR="00D71155" w:rsidRDefault="00D71155" w:rsidP="004446B7">
      <w:pPr>
        <w:pStyle w:val="Akapitzlist"/>
        <w:spacing w:after="0" w:line="240" w:lineRule="exact"/>
        <w:ind w:left="786"/>
        <w:jc w:val="both"/>
      </w:pPr>
      <w:r>
        <w:t>Parametry:</w:t>
      </w:r>
    </w:p>
    <w:p w:rsidR="00D71155" w:rsidRDefault="00D71155" w:rsidP="004446B7">
      <w:pPr>
        <w:pStyle w:val="Akapitzlist"/>
        <w:spacing w:after="0" w:line="240" w:lineRule="exact"/>
        <w:ind w:left="786"/>
        <w:jc w:val="both"/>
      </w:pPr>
    </w:p>
    <w:p w:rsidR="00D71155" w:rsidRDefault="00D71155" w:rsidP="00D71155">
      <w:pPr>
        <w:pStyle w:val="Akapitzlist"/>
        <w:numPr>
          <w:ilvl w:val="0"/>
          <w:numId w:val="12"/>
        </w:numPr>
        <w:spacing w:after="0" w:line="240" w:lineRule="exact"/>
        <w:jc w:val="both"/>
      </w:pPr>
      <w:r>
        <w:t>grubość 1,5mm</w:t>
      </w:r>
      <w:r w:rsidR="000F539F">
        <w:t>:</w:t>
      </w:r>
      <w:r>
        <w:t xml:space="preserve"> +/- 10%,</w:t>
      </w:r>
    </w:p>
    <w:p w:rsidR="00D71155" w:rsidRDefault="00D71155" w:rsidP="00D71155">
      <w:pPr>
        <w:pStyle w:val="Akapitzlist"/>
        <w:numPr>
          <w:ilvl w:val="0"/>
          <w:numId w:val="12"/>
        </w:numPr>
        <w:spacing w:after="0" w:line="240" w:lineRule="exact"/>
        <w:jc w:val="both"/>
      </w:pPr>
      <w:r>
        <w:t>prostoliniowość, dopuszczalne odchylenie, mm</w:t>
      </w:r>
      <w:r w:rsidR="000F539F">
        <w:t>:</w:t>
      </w:r>
      <w:r>
        <w:t xml:space="preserve"> ≤30,</w:t>
      </w:r>
    </w:p>
    <w:p w:rsidR="00D71155" w:rsidRDefault="00D71155" w:rsidP="00D71155">
      <w:pPr>
        <w:pStyle w:val="Akapitzlist"/>
        <w:numPr>
          <w:ilvl w:val="0"/>
          <w:numId w:val="12"/>
        </w:numPr>
        <w:spacing w:after="0" w:line="240" w:lineRule="exact"/>
        <w:jc w:val="both"/>
      </w:pPr>
      <w:r>
        <w:t>płaskość, dopuszczalne odchylenie</w:t>
      </w:r>
      <w:r w:rsidR="000F539F">
        <w:t>:</w:t>
      </w:r>
      <w:r>
        <w:t xml:space="preserve"> ≤10,</w:t>
      </w:r>
    </w:p>
    <w:p w:rsidR="00D71155" w:rsidRPr="00D71155" w:rsidRDefault="00D71155" w:rsidP="00D71155">
      <w:pPr>
        <w:pStyle w:val="Akapitzlist"/>
        <w:numPr>
          <w:ilvl w:val="0"/>
          <w:numId w:val="12"/>
        </w:numPr>
        <w:spacing w:after="0" w:line="240" w:lineRule="exact"/>
        <w:jc w:val="both"/>
      </w:pPr>
      <w:r>
        <w:t>masa powierzchniowa, g/</w:t>
      </w:r>
      <w:proofErr w:type="spellStart"/>
      <w:r>
        <w:t>m</w:t>
      </w:r>
      <w:r>
        <w:rPr>
          <w:rFonts w:ascii="Arial" w:hAnsi="Arial" w:cs="Arial"/>
        </w:rPr>
        <w:t>²</w:t>
      </w:r>
      <w:proofErr w:type="spellEnd"/>
      <w:r>
        <w:rPr>
          <w:rFonts w:ascii="Arial" w:hAnsi="Arial" w:cs="Arial"/>
        </w:rPr>
        <w:t xml:space="preserve">, </w:t>
      </w:r>
      <w:r w:rsidR="000F539F">
        <w:rPr>
          <w:rFonts w:cs="Arial"/>
        </w:rPr>
        <w:t>przy grubości 1,5 mm:</w:t>
      </w:r>
      <w:r>
        <w:rPr>
          <w:rFonts w:cs="Arial"/>
        </w:rPr>
        <w:t xml:space="preserve"> 1915 +/- 10%,</w:t>
      </w:r>
    </w:p>
    <w:p w:rsidR="00D71155" w:rsidRPr="000F539F" w:rsidRDefault="000F539F" w:rsidP="00D71155">
      <w:pPr>
        <w:pStyle w:val="Akapitzlist"/>
        <w:numPr>
          <w:ilvl w:val="0"/>
          <w:numId w:val="12"/>
        </w:numPr>
        <w:spacing w:after="0" w:line="240" w:lineRule="exact"/>
        <w:jc w:val="both"/>
      </w:pPr>
      <w:r>
        <w:rPr>
          <w:rFonts w:cs="Arial"/>
        </w:rPr>
        <w:t>maksymalna siła rozciągania, N/50mm, wzdłuż: ≥ 1000,</w:t>
      </w:r>
    </w:p>
    <w:p w:rsidR="000F539F" w:rsidRPr="000F539F" w:rsidRDefault="000F539F" w:rsidP="00D71155">
      <w:pPr>
        <w:pStyle w:val="Akapitzlist"/>
        <w:numPr>
          <w:ilvl w:val="0"/>
          <w:numId w:val="12"/>
        </w:numPr>
        <w:spacing w:after="0" w:line="240" w:lineRule="exact"/>
        <w:jc w:val="both"/>
      </w:pPr>
      <w:r>
        <w:rPr>
          <w:rFonts w:cs="Arial"/>
        </w:rPr>
        <w:t>maksymalna siła rozciągania, N/50mm, w poprzek: ≥ 800,</w:t>
      </w:r>
    </w:p>
    <w:p w:rsidR="000F539F" w:rsidRPr="000F539F" w:rsidRDefault="000F539F" w:rsidP="00D71155">
      <w:pPr>
        <w:pStyle w:val="Akapitzlist"/>
        <w:numPr>
          <w:ilvl w:val="0"/>
          <w:numId w:val="12"/>
        </w:numPr>
        <w:spacing w:after="0" w:line="240" w:lineRule="exact"/>
        <w:jc w:val="both"/>
      </w:pPr>
      <w:r>
        <w:rPr>
          <w:rFonts w:cs="Arial"/>
        </w:rPr>
        <w:t>wytrzymałość na rozdzieranie, wzdłuż N: ≥ 130,</w:t>
      </w:r>
    </w:p>
    <w:p w:rsidR="000F539F" w:rsidRPr="000F539F" w:rsidRDefault="000F539F" w:rsidP="00D71155">
      <w:pPr>
        <w:pStyle w:val="Akapitzlist"/>
        <w:numPr>
          <w:ilvl w:val="0"/>
          <w:numId w:val="12"/>
        </w:numPr>
        <w:spacing w:after="0" w:line="240" w:lineRule="exact"/>
        <w:jc w:val="both"/>
      </w:pPr>
      <w:r>
        <w:rPr>
          <w:rFonts w:cs="Arial"/>
        </w:rPr>
        <w:t>wytrzymałość na rozdzieranie, w poprzek N: ≥ 115,</w:t>
      </w:r>
    </w:p>
    <w:p w:rsidR="000F539F" w:rsidRPr="000F539F" w:rsidRDefault="000F539F" w:rsidP="00D71155">
      <w:pPr>
        <w:pStyle w:val="Akapitzlist"/>
        <w:numPr>
          <w:ilvl w:val="0"/>
          <w:numId w:val="12"/>
        </w:numPr>
        <w:spacing w:after="0" w:line="240" w:lineRule="exact"/>
        <w:jc w:val="both"/>
      </w:pPr>
      <w:r>
        <w:rPr>
          <w:rFonts w:cs="Arial"/>
        </w:rPr>
        <w:t xml:space="preserve">wodoszczelność przy ciśnieniu 0,2 </w:t>
      </w:r>
      <w:proofErr w:type="spellStart"/>
      <w:r>
        <w:rPr>
          <w:rFonts w:cs="Arial"/>
        </w:rPr>
        <w:t>MPa</w:t>
      </w:r>
      <w:proofErr w:type="spellEnd"/>
      <w:r>
        <w:rPr>
          <w:rFonts w:cs="Arial"/>
        </w:rPr>
        <w:t xml:space="preserve"> przez 24h: brak przecieku,</w:t>
      </w:r>
    </w:p>
    <w:p w:rsidR="000F539F" w:rsidRPr="000F539F" w:rsidRDefault="000F539F" w:rsidP="00D71155">
      <w:pPr>
        <w:pStyle w:val="Akapitzlist"/>
        <w:numPr>
          <w:ilvl w:val="0"/>
          <w:numId w:val="12"/>
        </w:numPr>
        <w:spacing w:after="0" w:line="240" w:lineRule="exact"/>
        <w:jc w:val="both"/>
      </w:pPr>
      <w:r>
        <w:rPr>
          <w:rFonts w:cs="Arial"/>
        </w:rPr>
        <w:t>wytrzymałość złączy</w:t>
      </w:r>
      <w:r w:rsidR="002A3893">
        <w:rPr>
          <w:rFonts w:ascii="Arial" w:hAnsi="Arial" w:cs="Arial"/>
        </w:rPr>
        <w:t>*</w:t>
      </w:r>
      <w:r>
        <w:rPr>
          <w:rFonts w:cs="Arial"/>
        </w:rPr>
        <w:t xml:space="preserve"> na ścianie, siła maksymalna, N, wzdłuż: ≥ 600,</w:t>
      </w:r>
    </w:p>
    <w:p w:rsidR="000F539F" w:rsidRPr="000F539F" w:rsidRDefault="000F539F" w:rsidP="000F539F">
      <w:pPr>
        <w:pStyle w:val="Akapitzlist"/>
        <w:numPr>
          <w:ilvl w:val="0"/>
          <w:numId w:val="12"/>
        </w:numPr>
        <w:spacing w:after="0" w:line="240" w:lineRule="exact"/>
        <w:jc w:val="both"/>
      </w:pPr>
      <w:r>
        <w:rPr>
          <w:rFonts w:cs="Arial"/>
        </w:rPr>
        <w:t>wytrzymałość złączy</w:t>
      </w:r>
      <w:r w:rsidR="002A3893">
        <w:rPr>
          <w:rFonts w:ascii="Arial" w:hAnsi="Arial" w:cs="Arial"/>
        </w:rPr>
        <w:t>*</w:t>
      </w:r>
      <w:r>
        <w:rPr>
          <w:rFonts w:cs="Arial"/>
        </w:rPr>
        <w:t xml:space="preserve"> na ścianie, siła maksymalna, N, w poprzek: ≥ 650,</w:t>
      </w:r>
    </w:p>
    <w:p w:rsidR="000F539F" w:rsidRPr="000F539F" w:rsidRDefault="000F539F" w:rsidP="000F539F">
      <w:pPr>
        <w:pStyle w:val="Akapitzlist"/>
        <w:numPr>
          <w:ilvl w:val="0"/>
          <w:numId w:val="12"/>
        </w:numPr>
        <w:spacing w:after="0" w:line="240" w:lineRule="exact"/>
        <w:jc w:val="both"/>
      </w:pPr>
      <w:r>
        <w:rPr>
          <w:rFonts w:cs="Arial"/>
        </w:rPr>
        <w:t>wytrzymałość złączy na ścianie, sposób zerwania: zerwanie na krawędzi złącza,</w:t>
      </w:r>
    </w:p>
    <w:p w:rsidR="000F539F" w:rsidRDefault="000F539F" w:rsidP="000F539F">
      <w:pPr>
        <w:pStyle w:val="Akapitzlist"/>
        <w:numPr>
          <w:ilvl w:val="0"/>
          <w:numId w:val="12"/>
        </w:numPr>
        <w:spacing w:after="0" w:line="240" w:lineRule="exact"/>
        <w:jc w:val="both"/>
      </w:pPr>
      <w:r>
        <w:rPr>
          <w:rFonts w:cs="Arial"/>
        </w:rPr>
        <w:t xml:space="preserve">odporność membrany na działanie wody, zmiana masy, %: </w:t>
      </w:r>
      <w:r>
        <w:t>≤ 1,0,</w:t>
      </w:r>
    </w:p>
    <w:p w:rsidR="000F539F" w:rsidRDefault="000F539F" w:rsidP="000F539F">
      <w:pPr>
        <w:pStyle w:val="Akapitzlist"/>
        <w:numPr>
          <w:ilvl w:val="0"/>
          <w:numId w:val="12"/>
        </w:numPr>
        <w:spacing w:after="0" w:line="240" w:lineRule="exact"/>
        <w:jc w:val="both"/>
      </w:pPr>
      <w:r>
        <w:rPr>
          <w:rFonts w:cs="Arial"/>
        </w:rPr>
        <w:t xml:space="preserve">odporność membrany na działanie wody, zmiana wyglądu: </w:t>
      </w:r>
      <w:r>
        <w:t>≤ bez zmian,</w:t>
      </w:r>
    </w:p>
    <w:p w:rsidR="009E0962" w:rsidRDefault="009E0962" w:rsidP="000F539F">
      <w:pPr>
        <w:pStyle w:val="Akapitzlist"/>
        <w:numPr>
          <w:ilvl w:val="0"/>
          <w:numId w:val="12"/>
        </w:numPr>
        <w:spacing w:after="0" w:line="240" w:lineRule="exact"/>
        <w:jc w:val="both"/>
      </w:pPr>
      <w:r>
        <w:t>odporność na działanie promieni U.V.</w:t>
      </w:r>
    </w:p>
    <w:p w:rsidR="00416FAE" w:rsidRDefault="00416FAE" w:rsidP="000F539F">
      <w:pPr>
        <w:pStyle w:val="Akapitzlist"/>
        <w:numPr>
          <w:ilvl w:val="0"/>
          <w:numId w:val="12"/>
        </w:numPr>
        <w:spacing w:after="0" w:line="240" w:lineRule="exact"/>
        <w:jc w:val="both"/>
      </w:pPr>
      <w:r>
        <w:t>odporność na produkty standardowo stosowane w technologiach uzdatniania wody basenowej,</w:t>
      </w:r>
    </w:p>
    <w:p w:rsidR="00416FAE" w:rsidRDefault="00416FAE" w:rsidP="000F539F">
      <w:pPr>
        <w:pStyle w:val="Akapitzlist"/>
        <w:numPr>
          <w:ilvl w:val="0"/>
          <w:numId w:val="12"/>
        </w:numPr>
        <w:spacing w:after="0" w:line="240" w:lineRule="exact"/>
        <w:jc w:val="both"/>
      </w:pPr>
      <w:r>
        <w:t xml:space="preserve">materiał zabezpieczony w trakcie produkcji środkami bakterio i grzybobójczymi. </w:t>
      </w:r>
    </w:p>
    <w:p w:rsidR="000F539F" w:rsidRPr="000F539F" w:rsidRDefault="000F539F" w:rsidP="002A3893">
      <w:pPr>
        <w:pStyle w:val="Akapitzlist"/>
        <w:spacing w:after="0" w:line="240" w:lineRule="exact"/>
        <w:ind w:left="1506"/>
        <w:jc w:val="both"/>
      </w:pPr>
    </w:p>
    <w:p w:rsidR="00642D84" w:rsidRDefault="002A3893" w:rsidP="006F7517">
      <w:pPr>
        <w:pStyle w:val="Akapitzlist"/>
        <w:spacing w:after="0" w:line="240" w:lineRule="exact"/>
        <w:ind w:left="1506"/>
        <w:jc w:val="both"/>
      </w:pPr>
      <w:r>
        <w:rPr>
          <w:rFonts w:ascii="Arial" w:hAnsi="Arial" w:cs="Arial"/>
        </w:rPr>
        <w:t>*</w:t>
      </w:r>
      <w:r>
        <w:t>złącza o szerokości 50mm, zgrzewane gorącym powietrzem.</w:t>
      </w:r>
    </w:p>
    <w:p w:rsidR="00A5007B" w:rsidRDefault="00A5007B" w:rsidP="00944579">
      <w:pPr>
        <w:pStyle w:val="Akapitzlist"/>
        <w:spacing w:after="0" w:line="240" w:lineRule="exact"/>
        <w:ind w:left="1506"/>
        <w:jc w:val="both"/>
      </w:pPr>
    </w:p>
    <w:p w:rsidR="00E038F9" w:rsidRPr="00462533" w:rsidRDefault="00AC2A8A" w:rsidP="00E038F9">
      <w:pPr>
        <w:autoSpaceDE w:val="0"/>
        <w:autoSpaceDN w:val="0"/>
        <w:adjustRightInd w:val="0"/>
        <w:spacing w:after="0" w:line="240" w:lineRule="auto"/>
        <w:rPr>
          <w:rFonts w:cstheme="minorHAnsi"/>
          <w:b/>
          <w:bCs/>
        </w:rPr>
      </w:pPr>
      <w:r w:rsidRPr="00462533">
        <w:rPr>
          <w:rFonts w:cstheme="minorHAnsi"/>
        </w:rPr>
        <w:t xml:space="preserve"> </w:t>
      </w:r>
      <w:r w:rsidR="005907E1" w:rsidRPr="00462533">
        <w:rPr>
          <w:rFonts w:cstheme="minorHAnsi"/>
        </w:rPr>
        <w:t xml:space="preserve">          </w:t>
      </w:r>
      <w:r w:rsidRPr="00462533">
        <w:rPr>
          <w:rFonts w:cstheme="minorHAnsi"/>
        </w:rPr>
        <w:t>2</w:t>
      </w:r>
      <w:r w:rsidR="008411ED" w:rsidRPr="00462533">
        <w:rPr>
          <w:rFonts w:cstheme="minorHAnsi"/>
        </w:rPr>
        <w:t xml:space="preserve">.2 </w:t>
      </w:r>
      <w:r w:rsidR="00E038F9" w:rsidRPr="00462533">
        <w:rPr>
          <w:rFonts w:cstheme="minorHAnsi"/>
          <w:b/>
          <w:bCs/>
        </w:rPr>
        <w:t>Wykonanie foliowania</w:t>
      </w:r>
      <w:r w:rsidR="00B54D94" w:rsidRPr="00462533">
        <w:rPr>
          <w:rFonts w:cstheme="minorHAnsi"/>
          <w:b/>
          <w:bCs/>
        </w:rPr>
        <w:t>.</w:t>
      </w:r>
    </w:p>
    <w:p w:rsidR="00E038F9" w:rsidRPr="00462533" w:rsidRDefault="000F2060" w:rsidP="007F2673">
      <w:pPr>
        <w:autoSpaceDE w:val="0"/>
        <w:autoSpaceDN w:val="0"/>
        <w:adjustRightInd w:val="0"/>
        <w:spacing w:after="0" w:line="240" w:lineRule="auto"/>
        <w:ind w:left="567"/>
        <w:jc w:val="both"/>
        <w:rPr>
          <w:rFonts w:cstheme="minorHAnsi"/>
        </w:rPr>
      </w:pPr>
      <w:r w:rsidRPr="00462533">
        <w:rPr>
          <w:rFonts w:cstheme="minorHAnsi"/>
        </w:rPr>
        <w:t xml:space="preserve">       </w:t>
      </w:r>
      <w:r w:rsidR="00E038F9" w:rsidRPr="00462533">
        <w:rPr>
          <w:rFonts w:cstheme="minorHAnsi"/>
        </w:rPr>
        <w:t xml:space="preserve">Wszystkie elementy wyposażenia </w:t>
      </w:r>
      <w:r w:rsidR="00D417A8" w:rsidRPr="00462533">
        <w:rPr>
          <w:rFonts w:cstheme="minorHAnsi"/>
        </w:rPr>
        <w:t xml:space="preserve">dodatkowego (syfon, przelew, </w:t>
      </w:r>
      <w:r w:rsidR="00E038F9" w:rsidRPr="00462533">
        <w:rPr>
          <w:rFonts w:cstheme="minorHAnsi"/>
        </w:rPr>
        <w:t>itd.) w basenie wyłożonym folią</w:t>
      </w:r>
      <w:r w:rsidR="007F2673" w:rsidRPr="00462533">
        <w:rPr>
          <w:rFonts w:cstheme="minorHAnsi"/>
        </w:rPr>
        <w:t xml:space="preserve"> </w:t>
      </w:r>
      <w:r w:rsidR="003A60F9" w:rsidRPr="00462533">
        <w:rPr>
          <w:rFonts w:cstheme="minorHAnsi"/>
        </w:rPr>
        <w:t>podwójnego uszczelnienia</w:t>
      </w:r>
      <w:r w:rsidR="00E038F9" w:rsidRPr="00462533">
        <w:rPr>
          <w:rFonts w:cstheme="minorHAnsi"/>
        </w:rPr>
        <w:t xml:space="preserve"> muszą być tolero</w:t>
      </w:r>
      <w:r w:rsidR="001164CE" w:rsidRPr="00462533">
        <w:rPr>
          <w:rFonts w:cstheme="minorHAnsi"/>
        </w:rPr>
        <w:t>wane przez folię obecnie ułożoną w nieckach</w:t>
      </w:r>
      <w:r w:rsidR="00E038F9" w:rsidRPr="00462533">
        <w:rPr>
          <w:rFonts w:cstheme="minorHAnsi"/>
        </w:rPr>
        <w:t>.</w:t>
      </w:r>
      <w:r w:rsidR="007F2673" w:rsidRPr="00462533">
        <w:rPr>
          <w:rFonts w:cstheme="minorHAnsi"/>
        </w:rPr>
        <w:t xml:space="preserve"> </w:t>
      </w:r>
      <w:r w:rsidR="00E038F9" w:rsidRPr="00462533">
        <w:rPr>
          <w:rFonts w:cstheme="minorHAnsi"/>
        </w:rPr>
        <w:t>W myśl doskonałej szczelności dla przejść z wykładziny i poszczególnych elementów przewidziane zostały kołnierze</w:t>
      </w:r>
      <w:r w:rsidR="007F2673" w:rsidRPr="00462533">
        <w:rPr>
          <w:rFonts w:cstheme="minorHAnsi"/>
        </w:rPr>
        <w:t xml:space="preserve"> </w:t>
      </w:r>
      <w:r w:rsidR="00E038F9" w:rsidRPr="00462533">
        <w:rPr>
          <w:rFonts w:cstheme="minorHAnsi"/>
        </w:rPr>
        <w:t>(kołnierze spawane, zaślepiające, gwintowane). Kołnierze mocowane na stałe muszą wtapiać się w podłoże i kończyć się</w:t>
      </w:r>
      <w:r w:rsidR="007F2673" w:rsidRPr="00462533">
        <w:rPr>
          <w:rFonts w:cstheme="minorHAnsi"/>
        </w:rPr>
        <w:t xml:space="preserve"> </w:t>
      </w:r>
      <w:r w:rsidR="00E038F9" w:rsidRPr="00462533">
        <w:rPr>
          <w:rFonts w:cstheme="minorHAnsi"/>
        </w:rPr>
        <w:t>dokładnie wraz ze ścianą basenu, tak by nie powstały jakiekolwiek wgłębienia czy wzniesienia pod wykładziną.</w:t>
      </w:r>
    </w:p>
    <w:p w:rsidR="00E038F9" w:rsidRPr="00462533" w:rsidRDefault="00E038F9" w:rsidP="00FF28B1">
      <w:pPr>
        <w:autoSpaceDE w:val="0"/>
        <w:autoSpaceDN w:val="0"/>
        <w:adjustRightInd w:val="0"/>
        <w:spacing w:after="0" w:line="240" w:lineRule="auto"/>
        <w:ind w:left="567"/>
        <w:jc w:val="both"/>
        <w:rPr>
          <w:rFonts w:cstheme="minorHAnsi"/>
        </w:rPr>
      </w:pPr>
      <w:r w:rsidRPr="00462533">
        <w:rPr>
          <w:rFonts w:cstheme="minorHAnsi"/>
        </w:rPr>
        <w:t>Nadmierną ilość odpadów przy cięciu oraz za dużo spoin można ograniczyć poprzez odpowiednią korektę wzoru cięcia.</w:t>
      </w:r>
      <w:r w:rsidR="007F2673" w:rsidRPr="00462533">
        <w:rPr>
          <w:rFonts w:cstheme="minorHAnsi"/>
        </w:rPr>
        <w:t xml:space="preserve"> </w:t>
      </w:r>
      <w:r w:rsidRPr="00462533">
        <w:rPr>
          <w:rFonts w:cstheme="minorHAnsi"/>
        </w:rPr>
        <w:t>Po dokładnym wymierzeniu powierzchni, która ma być pokryta wykładziną, wymiary przenosi się na rolkę membranową.</w:t>
      </w:r>
      <w:r w:rsidR="007F2673" w:rsidRPr="00462533">
        <w:rPr>
          <w:rFonts w:cstheme="minorHAnsi"/>
        </w:rPr>
        <w:t xml:space="preserve"> </w:t>
      </w:r>
      <w:r w:rsidRPr="00462533">
        <w:rPr>
          <w:rFonts w:cstheme="minorHAnsi"/>
        </w:rPr>
        <w:t>Do cięcia używamy nożyczek lub noża do dywanów z zakrzywionym ostrzem oraz metalowego liniału do prowadzenia</w:t>
      </w:r>
      <w:r w:rsidR="007F2673" w:rsidRPr="00462533">
        <w:rPr>
          <w:rFonts w:cstheme="minorHAnsi"/>
        </w:rPr>
        <w:t xml:space="preserve"> </w:t>
      </w:r>
      <w:r w:rsidRPr="00462533">
        <w:rPr>
          <w:rFonts w:cstheme="minorHAnsi"/>
        </w:rPr>
        <w:t>przyrządu tnącego, ew. narzędzie prowadzić wzdłuż wyznaczonej linii cięcia.</w:t>
      </w:r>
      <w:r w:rsidR="007F2673" w:rsidRPr="00462533">
        <w:rPr>
          <w:rFonts w:cstheme="minorHAnsi"/>
        </w:rPr>
        <w:t xml:space="preserve"> </w:t>
      </w:r>
      <w:r w:rsidRPr="00462533">
        <w:rPr>
          <w:rFonts w:cstheme="minorHAnsi"/>
        </w:rPr>
        <w:t xml:space="preserve">Przycinając wykładzinę należy kierować się naturalnie formą basenu, jak w przypadku basenów </w:t>
      </w:r>
      <w:r w:rsidR="00234E61" w:rsidRPr="00462533">
        <w:rPr>
          <w:rFonts w:cstheme="minorHAnsi"/>
        </w:rPr>
        <w:t xml:space="preserve">                                </w:t>
      </w:r>
      <w:r w:rsidRPr="00462533">
        <w:rPr>
          <w:rFonts w:cstheme="minorHAnsi"/>
        </w:rPr>
        <w:lastRenderedPageBreak/>
        <w:t>o niekonwencjonalnej</w:t>
      </w:r>
      <w:r w:rsidR="007F2673" w:rsidRPr="00462533">
        <w:rPr>
          <w:rFonts w:cstheme="minorHAnsi"/>
        </w:rPr>
        <w:t xml:space="preserve"> </w:t>
      </w:r>
      <w:r w:rsidRPr="00462533">
        <w:rPr>
          <w:rFonts w:cstheme="minorHAnsi"/>
        </w:rPr>
        <w:t>formie.</w:t>
      </w:r>
      <w:r w:rsidR="007F2673" w:rsidRPr="00462533">
        <w:rPr>
          <w:rFonts w:cstheme="minorHAnsi"/>
        </w:rPr>
        <w:t xml:space="preserve"> </w:t>
      </w:r>
      <w:r w:rsidRPr="00462533">
        <w:rPr>
          <w:rFonts w:cstheme="minorHAnsi"/>
        </w:rPr>
        <w:t>W przypadku wykładania narożników basenu i wykonywania schodów basenowych (płyty boczne, podstopnice, stopnice)</w:t>
      </w:r>
      <w:r w:rsidR="007F2673" w:rsidRPr="00462533">
        <w:rPr>
          <w:rFonts w:cstheme="minorHAnsi"/>
        </w:rPr>
        <w:t xml:space="preserve"> </w:t>
      </w:r>
      <w:r w:rsidRPr="00462533">
        <w:rPr>
          <w:rFonts w:cstheme="minorHAnsi"/>
        </w:rPr>
        <w:t>konieczne są określone precyzyjne cięcia. Należy przy tym zwrócić uwagę na to, by linia przycięcia i spoiny był</w:t>
      </w:r>
      <w:r w:rsidR="00E41845" w:rsidRPr="00462533">
        <w:rPr>
          <w:rFonts w:cstheme="minorHAnsi"/>
        </w:rPr>
        <w:t xml:space="preserve">y </w:t>
      </w:r>
      <w:r w:rsidRPr="00462533">
        <w:rPr>
          <w:rFonts w:cstheme="minorHAnsi"/>
        </w:rPr>
        <w:t xml:space="preserve">niewidoczne </w:t>
      </w:r>
      <w:r w:rsidR="00E41845" w:rsidRPr="00462533">
        <w:rPr>
          <w:rFonts w:cstheme="minorHAnsi"/>
        </w:rPr>
        <w:t xml:space="preserve">                   </w:t>
      </w:r>
      <w:r w:rsidRPr="00462533">
        <w:rPr>
          <w:rFonts w:cstheme="minorHAnsi"/>
        </w:rPr>
        <w:t>w narożnikach i nie znajdowały się w miejscach osadzenia zgrzewanych elementów, gdyż przez to</w:t>
      </w:r>
      <w:r w:rsidR="00FF28B1" w:rsidRPr="00462533">
        <w:rPr>
          <w:rFonts w:cstheme="minorHAnsi"/>
        </w:rPr>
        <w:t xml:space="preserve"> </w:t>
      </w:r>
      <w:r w:rsidRPr="00462533">
        <w:rPr>
          <w:rFonts w:cstheme="minorHAnsi"/>
        </w:rPr>
        <w:t>niepotrzebnie utrudnione będzie zamocowanie kołnierza.</w:t>
      </w:r>
      <w:r w:rsidR="007F2673" w:rsidRPr="00462533">
        <w:rPr>
          <w:rFonts w:cstheme="minorHAnsi"/>
        </w:rPr>
        <w:t xml:space="preserve"> </w:t>
      </w:r>
      <w:r w:rsidRPr="00462533">
        <w:rPr>
          <w:rFonts w:cstheme="minorHAnsi"/>
        </w:rPr>
        <w:t>Pasma wykładziny basenowej można zgrzewać gorącym powietrzem tak, by tworzyły jednorodną i wodoszczelną</w:t>
      </w:r>
      <w:r w:rsidR="007F2673" w:rsidRPr="00462533">
        <w:rPr>
          <w:rFonts w:cstheme="minorHAnsi"/>
        </w:rPr>
        <w:t xml:space="preserve"> </w:t>
      </w:r>
      <w:r w:rsidRPr="00462533">
        <w:rPr>
          <w:rFonts w:cstheme="minorHAnsi"/>
        </w:rPr>
        <w:t>powierzchnię.</w:t>
      </w:r>
      <w:r w:rsidR="00FF28B1" w:rsidRPr="00462533">
        <w:rPr>
          <w:rFonts w:cstheme="minorHAnsi"/>
        </w:rPr>
        <w:t xml:space="preserve"> </w:t>
      </w:r>
      <w:r w:rsidRPr="00462533">
        <w:rPr>
          <w:rFonts w:cstheme="minorHAnsi"/>
        </w:rPr>
        <w:t>Nie można użyć środka spęczniającego, ponieważ rozpuszczalnik uszkodziłby powłokę ochronną.</w:t>
      </w:r>
    </w:p>
    <w:p w:rsidR="00E038F9" w:rsidRPr="00462533" w:rsidRDefault="00E038F9" w:rsidP="00947440">
      <w:pPr>
        <w:autoSpaceDE w:val="0"/>
        <w:autoSpaceDN w:val="0"/>
        <w:adjustRightInd w:val="0"/>
        <w:spacing w:after="0" w:line="240" w:lineRule="auto"/>
        <w:ind w:left="567"/>
        <w:jc w:val="both"/>
        <w:rPr>
          <w:rFonts w:cstheme="minorHAnsi"/>
        </w:rPr>
      </w:pPr>
      <w:r w:rsidRPr="00462533">
        <w:rPr>
          <w:rFonts w:cstheme="minorHAnsi"/>
        </w:rPr>
        <w:t>KONIECZNE ŚRODKI POMOCNICZE: Wyposażenie konieczne podczas zgrzewania gorącym powietrzem obejmuje</w:t>
      </w:r>
      <w:r w:rsidR="007F2673" w:rsidRPr="00462533">
        <w:rPr>
          <w:rFonts w:cstheme="minorHAnsi"/>
        </w:rPr>
        <w:t xml:space="preserve"> </w:t>
      </w:r>
      <w:r w:rsidRPr="00462533">
        <w:rPr>
          <w:rFonts w:cstheme="minorHAnsi"/>
        </w:rPr>
        <w:t>urządzenie rę</w:t>
      </w:r>
      <w:r w:rsidR="00947440" w:rsidRPr="00462533">
        <w:rPr>
          <w:rFonts w:cstheme="minorHAnsi"/>
        </w:rPr>
        <w:t>czne</w:t>
      </w:r>
      <w:r w:rsidRPr="00462533">
        <w:rPr>
          <w:rFonts w:cstheme="minorHAnsi"/>
        </w:rPr>
        <w:t>, z którego powietrze wydmuchiwane jest przez dysze (20 i 40 mm) na zgrzewane zakładki</w:t>
      </w:r>
      <w:r w:rsidR="007F2673" w:rsidRPr="00462533">
        <w:rPr>
          <w:rFonts w:cstheme="minorHAnsi"/>
        </w:rPr>
        <w:t xml:space="preserve"> </w:t>
      </w:r>
      <w:r w:rsidRPr="00462533">
        <w:rPr>
          <w:rFonts w:cstheme="minorHAnsi"/>
        </w:rPr>
        <w:t xml:space="preserve">wykładziny, wałek, szczotka metalowa, trzpień lub śrubokręt oraz płynny PCW z </w:t>
      </w:r>
      <w:proofErr w:type="spellStart"/>
      <w:r w:rsidRPr="00462533">
        <w:rPr>
          <w:rFonts w:cstheme="minorHAnsi"/>
        </w:rPr>
        <w:t>aplikatorem</w:t>
      </w:r>
      <w:proofErr w:type="spellEnd"/>
      <w:r w:rsidRPr="00462533">
        <w:rPr>
          <w:rFonts w:cstheme="minorHAnsi"/>
        </w:rPr>
        <w:t>. Ażeby rezystory urządzeń nie</w:t>
      </w:r>
      <w:r w:rsidR="007F2673" w:rsidRPr="00462533">
        <w:rPr>
          <w:rFonts w:cstheme="minorHAnsi"/>
        </w:rPr>
        <w:t xml:space="preserve"> </w:t>
      </w:r>
      <w:r w:rsidRPr="00462533">
        <w:rPr>
          <w:rFonts w:cstheme="minorHAnsi"/>
        </w:rPr>
        <w:t>doznały uszkodzeń, należy nastawić termostat przed podłączeniem prądu na „O”. Najkorzystniejsza temperatura dla tego</w:t>
      </w:r>
      <w:r w:rsidR="007F2673" w:rsidRPr="00462533">
        <w:rPr>
          <w:rFonts w:cstheme="minorHAnsi"/>
        </w:rPr>
        <w:t xml:space="preserve"> </w:t>
      </w:r>
      <w:r w:rsidRPr="00462533">
        <w:rPr>
          <w:rFonts w:cstheme="minorHAnsi"/>
        </w:rPr>
        <w:t>typu urządzeń wynosi w zależności od temperatury otoczenia i rodzaju podłoża między 350° do 450° C. Dla urządzeń</w:t>
      </w:r>
      <w:r w:rsidR="00947440" w:rsidRPr="00462533">
        <w:rPr>
          <w:rFonts w:cstheme="minorHAnsi"/>
        </w:rPr>
        <w:t xml:space="preserve"> do zgrzewania ręcznego</w:t>
      </w:r>
      <w:r w:rsidRPr="00462533">
        <w:rPr>
          <w:rFonts w:cstheme="minorHAnsi"/>
        </w:rPr>
        <w:t xml:space="preserve"> należy ustawić temperaturę na poziomie „7”. Dysza o szerokości 40 mm jest wystarczająca, jednak w przypadku</w:t>
      </w:r>
      <w:r w:rsidR="007F2673" w:rsidRPr="00462533">
        <w:rPr>
          <w:rFonts w:cstheme="minorHAnsi"/>
        </w:rPr>
        <w:t xml:space="preserve"> </w:t>
      </w:r>
      <w:r w:rsidRPr="00462533">
        <w:rPr>
          <w:rFonts w:cstheme="minorHAnsi"/>
        </w:rPr>
        <w:t xml:space="preserve">szczególnie trudnych miejsc zaleca się zastosowanie dyszy 22 </w:t>
      </w:r>
      <w:proofErr w:type="spellStart"/>
      <w:r w:rsidRPr="00462533">
        <w:rPr>
          <w:rFonts w:cstheme="minorHAnsi"/>
        </w:rPr>
        <w:t>mm</w:t>
      </w:r>
      <w:proofErr w:type="spellEnd"/>
      <w:r w:rsidRPr="00462533">
        <w:rPr>
          <w:rFonts w:cstheme="minorHAnsi"/>
        </w:rPr>
        <w:t>. Osady gromadzące się na dyszach należy usunąć poza</w:t>
      </w:r>
      <w:r w:rsidR="007F2673" w:rsidRPr="00462533">
        <w:rPr>
          <w:rFonts w:cstheme="minorHAnsi"/>
        </w:rPr>
        <w:t xml:space="preserve"> </w:t>
      </w:r>
      <w:r w:rsidRPr="00462533">
        <w:rPr>
          <w:rFonts w:cstheme="minorHAnsi"/>
        </w:rPr>
        <w:t>basenem przy pomocy metalowej szczotki. Zgrzewane powierzchnie muszą być suche, czyste i pozbawione kurzu.</w:t>
      </w:r>
      <w:r w:rsidR="007F2673" w:rsidRPr="00462533">
        <w:rPr>
          <w:rFonts w:cstheme="minorHAnsi"/>
        </w:rPr>
        <w:t xml:space="preserve"> </w:t>
      </w:r>
      <w:r w:rsidRPr="00462533">
        <w:rPr>
          <w:rFonts w:cstheme="minorHAnsi"/>
        </w:rPr>
        <w:t xml:space="preserve">Membranę należy rozwinąć nie naprężając jej. Szerokość zakładki musi wynosić przynajmniej 5 </w:t>
      </w:r>
      <w:proofErr w:type="spellStart"/>
      <w:r w:rsidRPr="00462533">
        <w:rPr>
          <w:rFonts w:cstheme="minorHAnsi"/>
        </w:rPr>
        <w:t>cm</w:t>
      </w:r>
      <w:proofErr w:type="spellEnd"/>
      <w:r w:rsidRPr="00462533">
        <w:rPr>
          <w:rFonts w:cstheme="minorHAnsi"/>
        </w:rPr>
        <w:t>. Dla ułatwienia tego</w:t>
      </w:r>
      <w:r w:rsidR="007F2673" w:rsidRPr="00462533">
        <w:rPr>
          <w:rFonts w:cstheme="minorHAnsi"/>
        </w:rPr>
        <w:t xml:space="preserve"> </w:t>
      </w:r>
      <w:r w:rsidRPr="00462533">
        <w:rPr>
          <w:rFonts w:cstheme="minorHAnsi"/>
        </w:rPr>
        <w:t>etapu pracy należy na membranie zaznaczyć kilka punktów odniesienia. Zgrzewana powierzchnia membrany musi być</w:t>
      </w:r>
      <w:r w:rsidR="00947440" w:rsidRPr="00462533">
        <w:rPr>
          <w:rFonts w:cstheme="minorHAnsi"/>
        </w:rPr>
        <w:t xml:space="preserve"> </w:t>
      </w:r>
      <w:r w:rsidRPr="00462533">
        <w:rPr>
          <w:rFonts w:cstheme="minorHAnsi"/>
        </w:rPr>
        <w:t>pozbawiona wszelkich ś</w:t>
      </w:r>
      <w:r w:rsidR="00773B83" w:rsidRPr="00462533">
        <w:rPr>
          <w:rFonts w:cstheme="minorHAnsi"/>
        </w:rPr>
        <w:t xml:space="preserve">ladów brudu i cząsteczek kurzu. </w:t>
      </w:r>
      <w:r w:rsidRPr="00462533">
        <w:rPr>
          <w:rFonts w:cstheme="minorHAnsi"/>
        </w:rPr>
        <w:t>Po prawidłowym położeniu pasm wykładziny należy je „zgrzewać</w:t>
      </w:r>
      <w:r w:rsidR="007F2673" w:rsidRPr="00462533">
        <w:rPr>
          <w:rFonts w:cstheme="minorHAnsi"/>
        </w:rPr>
        <w:t xml:space="preserve"> </w:t>
      </w:r>
      <w:r w:rsidRPr="00462533">
        <w:rPr>
          <w:rFonts w:cstheme="minorHAnsi"/>
        </w:rPr>
        <w:t>punktowo” przy pomocy urzą</w:t>
      </w:r>
      <w:r w:rsidR="00EB0987" w:rsidRPr="00462533">
        <w:rPr>
          <w:rFonts w:cstheme="minorHAnsi"/>
        </w:rPr>
        <w:t>dzenia ręcznego</w:t>
      </w:r>
      <w:r w:rsidRPr="00462533">
        <w:rPr>
          <w:rFonts w:cstheme="minorHAnsi"/>
        </w:rPr>
        <w:t xml:space="preserve"> w taki sposób, by nie mogły się już przesunąć. Zgrzewanie membran następuje</w:t>
      </w:r>
      <w:r w:rsidR="007F2673" w:rsidRPr="00462533">
        <w:rPr>
          <w:rFonts w:cstheme="minorHAnsi"/>
        </w:rPr>
        <w:t xml:space="preserve"> </w:t>
      </w:r>
      <w:r w:rsidRPr="00462533">
        <w:rPr>
          <w:rFonts w:cstheme="minorHAnsi"/>
        </w:rPr>
        <w:t>za pomocą urząd</w:t>
      </w:r>
      <w:r w:rsidR="00EB0987" w:rsidRPr="00462533">
        <w:rPr>
          <w:rFonts w:cstheme="minorHAnsi"/>
        </w:rPr>
        <w:t>zenia do zgrzewania ręcznego</w:t>
      </w:r>
      <w:r w:rsidRPr="00462533">
        <w:rPr>
          <w:rFonts w:cstheme="minorHAnsi"/>
        </w:rPr>
        <w:t xml:space="preserve"> w wyniku działania gorącym powietrzem. Podczas tego procesu 40-milimetrowa dysza</w:t>
      </w:r>
      <w:r w:rsidR="007F2673" w:rsidRPr="00462533">
        <w:rPr>
          <w:rFonts w:cstheme="minorHAnsi"/>
        </w:rPr>
        <w:t xml:space="preserve"> </w:t>
      </w:r>
      <w:r w:rsidRPr="00462533">
        <w:rPr>
          <w:rFonts w:cstheme="minorHAnsi"/>
        </w:rPr>
        <w:t>wsuwana jest pomiędzy oba krawędzie PCW. Działanie gorącego powietrza powoduje sklejenie powierzchni dwóch</w:t>
      </w:r>
      <w:r w:rsidR="007F2673" w:rsidRPr="00462533">
        <w:rPr>
          <w:rFonts w:cstheme="minorHAnsi"/>
        </w:rPr>
        <w:t xml:space="preserve"> </w:t>
      </w:r>
      <w:r w:rsidRPr="00462533">
        <w:rPr>
          <w:rFonts w:cstheme="minorHAnsi"/>
        </w:rPr>
        <w:t>pasm</w:t>
      </w:r>
      <w:r w:rsidR="007F2673" w:rsidRPr="00462533">
        <w:rPr>
          <w:rFonts w:cstheme="minorHAnsi"/>
        </w:rPr>
        <w:t xml:space="preserve"> </w:t>
      </w:r>
      <w:r w:rsidRPr="00462533">
        <w:rPr>
          <w:rFonts w:cstheme="minorHAnsi"/>
        </w:rPr>
        <w:t>folii PCW. Jednocześnie za pomocą wałka dociskowego z gumy dociska się zgrzewane pasma jedno do drugiego.</w:t>
      </w:r>
      <w:r w:rsidR="007F2673" w:rsidRPr="00462533">
        <w:rPr>
          <w:rFonts w:cstheme="minorHAnsi"/>
        </w:rPr>
        <w:t xml:space="preserve"> </w:t>
      </w:r>
      <w:r w:rsidRPr="00462533">
        <w:rPr>
          <w:rFonts w:cstheme="minorHAnsi"/>
        </w:rPr>
        <w:t xml:space="preserve">Dociskanie zawsze musi być wykonywane od wewnątrz na zewnątrz. Zalecana szerokość </w:t>
      </w:r>
      <w:proofErr w:type="spellStart"/>
      <w:r w:rsidRPr="00462533">
        <w:rPr>
          <w:rFonts w:cstheme="minorHAnsi"/>
        </w:rPr>
        <w:t>zgrzewu</w:t>
      </w:r>
      <w:proofErr w:type="spellEnd"/>
      <w:r w:rsidRPr="00462533">
        <w:rPr>
          <w:rFonts w:cstheme="minorHAnsi"/>
        </w:rPr>
        <w:t xml:space="preserve"> wynosi 30 </w:t>
      </w:r>
      <w:proofErr w:type="spellStart"/>
      <w:r w:rsidRPr="00462533">
        <w:rPr>
          <w:rFonts w:cstheme="minorHAnsi"/>
        </w:rPr>
        <w:t>mm</w:t>
      </w:r>
      <w:proofErr w:type="spellEnd"/>
      <w:r w:rsidRPr="00462533">
        <w:rPr>
          <w:rFonts w:cstheme="minorHAnsi"/>
        </w:rPr>
        <w:t>.</w:t>
      </w:r>
      <w:r w:rsidR="007F2673" w:rsidRPr="00462533">
        <w:rPr>
          <w:rFonts w:cstheme="minorHAnsi"/>
        </w:rPr>
        <w:t xml:space="preserve"> </w:t>
      </w:r>
      <w:r w:rsidRPr="00462533">
        <w:rPr>
          <w:rFonts w:cstheme="minorHAnsi"/>
        </w:rPr>
        <w:t>Jeden z pierwszych etapów zgrzewania związany jest z taśmami PCW do mocowania ścian bocznych w przypadku</w:t>
      </w:r>
      <w:r w:rsidR="007F2673" w:rsidRPr="00462533">
        <w:rPr>
          <w:rFonts w:cstheme="minorHAnsi"/>
        </w:rPr>
        <w:t xml:space="preserve"> </w:t>
      </w:r>
      <w:r w:rsidRPr="00462533">
        <w:rPr>
          <w:rFonts w:cstheme="minorHAnsi"/>
        </w:rPr>
        <w:t>zastosowania systemu z profilami mocującymi. I tutaj należy koniecznie zastosować zgrzewanie gorącym powietrzem.</w:t>
      </w:r>
      <w:r w:rsidR="007F2673" w:rsidRPr="00462533">
        <w:rPr>
          <w:rFonts w:cstheme="minorHAnsi"/>
        </w:rPr>
        <w:t xml:space="preserve"> </w:t>
      </w:r>
      <w:r w:rsidRPr="00462533">
        <w:rPr>
          <w:rFonts w:cstheme="minorHAnsi"/>
        </w:rPr>
        <w:t>Powierzchnia musi być sucha, czysta</w:t>
      </w:r>
      <w:r w:rsidR="00AC0642" w:rsidRPr="00462533">
        <w:rPr>
          <w:rFonts w:cstheme="minorHAnsi"/>
        </w:rPr>
        <w:t xml:space="preserve"> i absolutnie pozbawiona kurzu c</w:t>
      </w:r>
      <w:r w:rsidRPr="00462533">
        <w:rPr>
          <w:rFonts w:cstheme="minorHAnsi"/>
        </w:rPr>
        <w:t>elem zapewnienia odpowiedniej jakości zgrzewanie</w:t>
      </w:r>
      <w:r w:rsidR="007F2673" w:rsidRPr="00462533">
        <w:rPr>
          <w:rFonts w:cstheme="minorHAnsi"/>
        </w:rPr>
        <w:t xml:space="preserve"> </w:t>
      </w:r>
      <w:r w:rsidRPr="00462533">
        <w:rPr>
          <w:rFonts w:cstheme="minorHAnsi"/>
        </w:rPr>
        <w:t>taśm PCW można rozpocząć w odległości 15-20 cm od krawędzi wykładziny. Przy zgrzewaniu rozpoczętym bezpośrednio</w:t>
      </w:r>
      <w:r w:rsidR="007F2673" w:rsidRPr="00462533">
        <w:rPr>
          <w:rFonts w:cstheme="minorHAnsi"/>
        </w:rPr>
        <w:t xml:space="preserve"> </w:t>
      </w:r>
      <w:r w:rsidRPr="00462533">
        <w:rPr>
          <w:rFonts w:cstheme="minorHAnsi"/>
        </w:rPr>
        <w:t>przy krawędzi istnieje ryzyko wystąpienia odkształceń.</w:t>
      </w:r>
      <w:r w:rsidR="007F2673" w:rsidRPr="00462533">
        <w:rPr>
          <w:rFonts w:cstheme="minorHAnsi"/>
        </w:rPr>
        <w:t xml:space="preserve"> </w:t>
      </w:r>
      <w:r w:rsidRPr="00462533">
        <w:rPr>
          <w:rFonts w:cstheme="minorHAnsi"/>
        </w:rPr>
        <w:t>Po wykonaniu zgrzewania za pomocą gorącego powie</w:t>
      </w:r>
      <w:r w:rsidR="00DA1E74" w:rsidRPr="00462533">
        <w:rPr>
          <w:rFonts w:cstheme="minorHAnsi"/>
        </w:rPr>
        <w:t>t</w:t>
      </w:r>
      <w:r w:rsidRPr="00462533">
        <w:rPr>
          <w:rFonts w:cstheme="minorHAnsi"/>
        </w:rPr>
        <w:t>rza należy sprawdzić stan spoin. W tym celu należy użyć śrubokręt lub</w:t>
      </w:r>
      <w:r w:rsidR="007F2673" w:rsidRPr="00462533">
        <w:rPr>
          <w:rFonts w:cstheme="minorHAnsi"/>
        </w:rPr>
        <w:t xml:space="preserve"> </w:t>
      </w:r>
      <w:r w:rsidRPr="00462533">
        <w:rPr>
          <w:rFonts w:cstheme="minorHAnsi"/>
        </w:rPr>
        <w:t>trzpień. Jeżeli można przejechać końcówką przyrządu pomiędzy pasmami, oznacza to, że należy ponowić zgrzewanie.</w:t>
      </w:r>
      <w:r w:rsidR="007F2673" w:rsidRPr="00462533">
        <w:rPr>
          <w:rFonts w:cstheme="minorHAnsi"/>
        </w:rPr>
        <w:t xml:space="preserve"> </w:t>
      </w:r>
      <w:r w:rsidRPr="00462533">
        <w:rPr>
          <w:rFonts w:cstheme="minorHAnsi"/>
        </w:rPr>
        <w:t>Celem uzyskania większej szczelności i ładniejszego wyglądu stosuje się uzupełnienie zgrzewania w postaci płynnego PCW.</w:t>
      </w:r>
      <w:r w:rsidR="007F2673" w:rsidRPr="00462533">
        <w:rPr>
          <w:rFonts w:cstheme="minorHAnsi"/>
        </w:rPr>
        <w:t xml:space="preserve"> </w:t>
      </w:r>
      <w:r w:rsidRPr="00462533">
        <w:rPr>
          <w:rFonts w:cstheme="minorHAnsi"/>
        </w:rPr>
        <w:t>Najważniejszą, najprostszą i najszybszą metodą jest mocowanie do krawędzi ścian za pomocą profili mocujących z</w:t>
      </w:r>
      <w:r w:rsidR="007F2673" w:rsidRPr="00462533">
        <w:rPr>
          <w:rFonts w:cstheme="minorHAnsi"/>
        </w:rPr>
        <w:t xml:space="preserve"> </w:t>
      </w:r>
      <w:r w:rsidRPr="00462533">
        <w:rPr>
          <w:rFonts w:cstheme="minorHAnsi"/>
        </w:rPr>
        <w:t>aluminium lub twardego PCW. Membrana z połączoną poprzez zgrzewanie taśmą PCW jest wsuwana w profil. Taśma</w:t>
      </w:r>
      <w:r w:rsidR="007F2673" w:rsidRPr="00462533">
        <w:rPr>
          <w:rFonts w:cstheme="minorHAnsi"/>
        </w:rPr>
        <w:t xml:space="preserve"> </w:t>
      </w:r>
      <w:r w:rsidRPr="00462533">
        <w:rPr>
          <w:rFonts w:cstheme="minorHAnsi"/>
        </w:rPr>
        <w:t xml:space="preserve">przytrzymuje membranę, by nie wysunęła się z profilu. Profile (z </w:t>
      </w:r>
      <w:proofErr w:type="spellStart"/>
      <w:r w:rsidRPr="00462533">
        <w:rPr>
          <w:rFonts w:cstheme="minorHAnsi"/>
        </w:rPr>
        <w:t>aluminiumi</w:t>
      </w:r>
      <w:proofErr w:type="spellEnd"/>
      <w:r w:rsidRPr="00462533">
        <w:rPr>
          <w:rFonts w:cstheme="minorHAnsi"/>
        </w:rPr>
        <w:t xml:space="preserve"> PCW) mocowane są przy pomocy nitów</w:t>
      </w:r>
      <w:r w:rsidR="007F2673" w:rsidRPr="00462533">
        <w:rPr>
          <w:rFonts w:cstheme="minorHAnsi"/>
        </w:rPr>
        <w:t xml:space="preserve"> </w:t>
      </w:r>
      <w:r w:rsidRPr="00462533">
        <w:rPr>
          <w:rFonts w:cstheme="minorHAnsi"/>
        </w:rPr>
        <w:t xml:space="preserve">rozprężnych w odległości od 25 do 30 </w:t>
      </w:r>
      <w:proofErr w:type="spellStart"/>
      <w:r w:rsidRPr="00462533">
        <w:rPr>
          <w:rFonts w:cstheme="minorHAnsi"/>
        </w:rPr>
        <w:t>cm</w:t>
      </w:r>
      <w:proofErr w:type="spellEnd"/>
      <w:r w:rsidRPr="00462533">
        <w:rPr>
          <w:rFonts w:cstheme="minorHAnsi"/>
        </w:rPr>
        <w:t>. Na koniec następuje przymocowanie obramowania.</w:t>
      </w:r>
      <w:r w:rsidR="007F2673" w:rsidRPr="00462533">
        <w:rPr>
          <w:rFonts w:cstheme="minorHAnsi"/>
        </w:rPr>
        <w:t xml:space="preserve"> </w:t>
      </w:r>
      <w:r w:rsidRPr="00462533">
        <w:rPr>
          <w:rFonts w:cstheme="minorHAnsi"/>
        </w:rPr>
        <w:t>Silikon pozwala na uzyskanie lepszej szczelności.</w:t>
      </w:r>
    </w:p>
    <w:p w:rsidR="00E038F9" w:rsidRPr="00462533" w:rsidRDefault="00E038F9" w:rsidP="004E77CE">
      <w:pPr>
        <w:autoSpaceDE w:val="0"/>
        <w:autoSpaceDN w:val="0"/>
        <w:adjustRightInd w:val="0"/>
        <w:spacing w:after="0" w:line="240" w:lineRule="auto"/>
        <w:ind w:left="567"/>
        <w:jc w:val="both"/>
        <w:rPr>
          <w:rFonts w:cstheme="minorHAnsi"/>
        </w:rPr>
      </w:pPr>
      <w:r w:rsidRPr="00462533">
        <w:rPr>
          <w:rFonts w:cstheme="minorHAnsi"/>
        </w:rPr>
        <w:t>Znajdujące się jeszcze w oryginalnym opakowaniu rolki folii należy umieścić, w bezpiecznym miejscu, w którym nie może dojść do ich uszkodzenia. Ponadto należy skontrolować</w:t>
      </w:r>
      <w:r w:rsidR="007F2673" w:rsidRPr="00462533">
        <w:rPr>
          <w:rFonts w:cstheme="minorHAnsi"/>
        </w:rPr>
        <w:t xml:space="preserve"> </w:t>
      </w:r>
      <w:r w:rsidRPr="00462533">
        <w:rPr>
          <w:rFonts w:cstheme="minorHAnsi"/>
        </w:rPr>
        <w:t>materiały oraz konieczne środki pomocnicze pod kątem ich stanu. Należy ostrożnie zdjąć z rolek powłokę ochronną.</w:t>
      </w:r>
      <w:r w:rsidR="007F2673" w:rsidRPr="00462533">
        <w:rPr>
          <w:rFonts w:cstheme="minorHAnsi"/>
        </w:rPr>
        <w:t xml:space="preserve"> </w:t>
      </w:r>
      <w:r w:rsidRPr="00462533">
        <w:rPr>
          <w:rFonts w:cstheme="minorHAnsi"/>
        </w:rPr>
        <w:t>Elementy, które mają być utrwalone zgrzewaniem (syfon, przelew, otwór czopowy itp.), muszą tworzyć wraz z podłożem</w:t>
      </w:r>
      <w:r w:rsidR="004E77CE" w:rsidRPr="00462533">
        <w:rPr>
          <w:rFonts w:cstheme="minorHAnsi"/>
        </w:rPr>
        <w:t xml:space="preserve"> </w:t>
      </w:r>
      <w:r w:rsidRPr="00462533">
        <w:rPr>
          <w:rFonts w:cstheme="minorHAnsi"/>
        </w:rPr>
        <w:t>jedną całość. Należy pomyśleć o uszczelnieniu poszczególnych elementów, które mają zostać utrwalone, oraz usunąć</w:t>
      </w:r>
      <w:r w:rsidR="007F2673" w:rsidRPr="00462533">
        <w:rPr>
          <w:rFonts w:cstheme="minorHAnsi"/>
        </w:rPr>
        <w:t xml:space="preserve"> </w:t>
      </w:r>
      <w:r w:rsidRPr="00462533">
        <w:rPr>
          <w:rFonts w:cstheme="minorHAnsi"/>
        </w:rPr>
        <w:t>ewentualne nierówności w cemencie za pomocą szpachli.</w:t>
      </w:r>
    </w:p>
    <w:p w:rsidR="00E038F9" w:rsidRPr="00462533" w:rsidRDefault="00364A93" w:rsidP="00FA0080">
      <w:pPr>
        <w:autoSpaceDE w:val="0"/>
        <w:autoSpaceDN w:val="0"/>
        <w:adjustRightInd w:val="0"/>
        <w:spacing w:after="0" w:line="240" w:lineRule="auto"/>
        <w:ind w:left="567"/>
        <w:jc w:val="both"/>
        <w:rPr>
          <w:rFonts w:cstheme="minorHAnsi"/>
        </w:rPr>
      </w:pPr>
      <w:r w:rsidRPr="00462533">
        <w:rPr>
          <w:rFonts w:cstheme="minorHAnsi"/>
        </w:rPr>
        <w:t xml:space="preserve">                      </w:t>
      </w:r>
      <w:r w:rsidR="00E038F9" w:rsidRPr="00462533">
        <w:rPr>
          <w:rFonts w:cstheme="minorHAnsi"/>
        </w:rPr>
        <w:t>Należy założyć pierwsze uszczelki w kołnierzach współpracujących: syfonu, przelewó</w:t>
      </w:r>
      <w:r w:rsidRPr="00462533">
        <w:rPr>
          <w:rFonts w:cstheme="minorHAnsi"/>
        </w:rPr>
        <w:t>w</w:t>
      </w:r>
      <w:r w:rsidR="00E038F9" w:rsidRPr="00462533">
        <w:rPr>
          <w:rFonts w:cstheme="minorHAnsi"/>
        </w:rPr>
        <w:t>. W celu uniknięcia tworzenia się fałdów kołnierze poszczególnych elementów wyposażenia montowane są na</w:t>
      </w:r>
      <w:r w:rsidR="007F2673" w:rsidRPr="00462533">
        <w:rPr>
          <w:rFonts w:cstheme="minorHAnsi"/>
        </w:rPr>
        <w:t xml:space="preserve"> </w:t>
      </w:r>
      <w:r w:rsidR="00E038F9" w:rsidRPr="00462533">
        <w:rPr>
          <w:rFonts w:cstheme="minorHAnsi"/>
        </w:rPr>
        <w:t xml:space="preserve">samym końcu. Należy w tym celu napełnić basen wodą, na razie do wysokości 30 </w:t>
      </w:r>
      <w:proofErr w:type="spellStart"/>
      <w:r w:rsidR="00E038F9" w:rsidRPr="00462533">
        <w:rPr>
          <w:rFonts w:cstheme="minorHAnsi"/>
        </w:rPr>
        <w:t>cm</w:t>
      </w:r>
      <w:proofErr w:type="spellEnd"/>
      <w:r w:rsidR="00E038F9" w:rsidRPr="00462533">
        <w:rPr>
          <w:rFonts w:cstheme="minorHAnsi"/>
        </w:rPr>
        <w:t>.</w:t>
      </w:r>
      <w:r w:rsidR="007F2673" w:rsidRPr="00462533">
        <w:rPr>
          <w:rFonts w:cstheme="minorHAnsi"/>
        </w:rPr>
        <w:t xml:space="preserve"> </w:t>
      </w:r>
      <w:r w:rsidR="00E038F9" w:rsidRPr="00462533">
        <w:rPr>
          <w:rFonts w:cstheme="minorHAnsi"/>
        </w:rPr>
        <w:t>Należy ostrożnie oczyścić basen i skontrolować szybko ściany i dno basenu pod kątem ewentualnych nierówności, które</w:t>
      </w:r>
      <w:r w:rsidR="007F2673" w:rsidRPr="00462533">
        <w:rPr>
          <w:rFonts w:cstheme="minorHAnsi"/>
        </w:rPr>
        <w:t xml:space="preserve"> </w:t>
      </w:r>
      <w:r w:rsidR="00E038F9" w:rsidRPr="00462533">
        <w:rPr>
          <w:rFonts w:cstheme="minorHAnsi"/>
        </w:rPr>
        <w:t>mogłyby być widoczne pod wykładziną.</w:t>
      </w:r>
      <w:r w:rsidR="007F2673" w:rsidRPr="00462533">
        <w:rPr>
          <w:rFonts w:cstheme="minorHAnsi"/>
        </w:rPr>
        <w:t xml:space="preserve"> </w:t>
      </w:r>
      <w:r w:rsidR="00E038F9" w:rsidRPr="00462533">
        <w:rPr>
          <w:rFonts w:cstheme="minorHAnsi"/>
        </w:rPr>
        <w:t xml:space="preserve">Układanie membran jest proste, wymaga jednakże sprawności oraz pewnego wyczucia </w:t>
      </w:r>
      <w:r w:rsidR="00E038F9" w:rsidRPr="00462533">
        <w:rPr>
          <w:rFonts w:cstheme="minorHAnsi"/>
        </w:rPr>
        <w:lastRenderedPageBreak/>
        <w:t>estetyki.</w:t>
      </w:r>
      <w:r w:rsidR="007F2673" w:rsidRPr="00462533">
        <w:rPr>
          <w:rFonts w:cstheme="minorHAnsi"/>
        </w:rPr>
        <w:t xml:space="preserve"> </w:t>
      </w:r>
      <w:r w:rsidR="00E038F9" w:rsidRPr="00462533">
        <w:rPr>
          <w:rFonts w:cstheme="minorHAnsi"/>
        </w:rPr>
        <w:t>Właściwa</w:t>
      </w:r>
      <w:r w:rsidR="007F2673" w:rsidRPr="00462533">
        <w:rPr>
          <w:rFonts w:cstheme="minorHAnsi"/>
        </w:rPr>
        <w:t xml:space="preserve"> </w:t>
      </w:r>
      <w:r w:rsidR="00E038F9" w:rsidRPr="00462533">
        <w:rPr>
          <w:rFonts w:cstheme="minorHAnsi"/>
        </w:rPr>
        <w:t>organizacja pracy odgrywa decydującą rolę przy układaniu wzmocnionych membran.</w:t>
      </w:r>
      <w:r w:rsidR="007F2673" w:rsidRPr="00462533">
        <w:rPr>
          <w:rFonts w:cstheme="minorHAnsi"/>
        </w:rPr>
        <w:t xml:space="preserve"> </w:t>
      </w:r>
      <w:r w:rsidR="00E038F9" w:rsidRPr="00462533">
        <w:rPr>
          <w:rFonts w:cstheme="minorHAnsi"/>
        </w:rPr>
        <w:t>Szczególną uwagę należy zwrócić na cięcie, w celu uniknięcia nadmiernej ilości odpadów. Miejsca styku oraz spoiny należy</w:t>
      </w:r>
      <w:r w:rsidR="007F2673" w:rsidRPr="00462533">
        <w:rPr>
          <w:rFonts w:cstheme="minorHAnsi"/>
        </w:rPr>
        <w:t xml:space="preserve"> </w:t>
      </w:r>
      <w:r w:rsidR="00E038F9" w:rsidRPr="00462533">
        <w:rPr>
          <w:rFonts w:cstheme="minorHAnsi"/>
        </w:rPr>
        <w:t>zaplanować w miarę możliwości w taki sposób, aby znajdowały się one w narożnikach basenu. Inną możliwość stanowi</w:t>
      </w:r>
      <w:r w:rsidR="007F2673" w:rsidRPr="00462533">
        <w:rPr>
          <w:rFonts w:cstheme="minorHAnsi"/>
        </w:rPr>
        <w:t xml:space="preserve"> </w:t>
      </w:r>
      <w:r w:rsidR="00E038F9" w:rsidRPr="00462533">
        <w:rPr>
          <w:rFonts w:cstheme="minorHAnsi"/>
        </w:rPr>
        <w:t>dopasowanie się, zgodnie z zasadami geometrii, bądź też symetrii, do naturalnych osi ukształtowania basenu (długość,</w:t>
      </w:r>
      <w:r w:rsidR="007F2673" w:rsidRPr="00462533">
        <w:rPr>
          <w:rFonts w:cstheme="minorHAnsi"/>
        </w:rPr>
        <w:t xml:space="preserve"> </w:t>
      </w:r>
      <w:r w:rsidR="00E038F9" w:rsidRPr="00462533">
        <w:rPr>
          <w:rFonts w:cstheme="minorHAnsi"/>
        </w:rPr>
        <w:t>szerokość, wysokość itp.).</w:t>
      </w:r>
    </w:p>
    <w:p w:rsidR="00E038F9" w:rsidRPr="00462533" w:rsidRDefault="00E038F9" w:rsidP="00C45EC8">
      <w:pPr>
        <w:autoSpaceDE w:val="0"/>
        <w:autoSpaceDN w:val="0"/>
        <w:adjustRightInd w:val="0"/>
        <w:spacing w:after="0" w:line="240" w:lineRule="auto"/>
        <w:ind w:left="567"/>
        <w:jc w:val="both"/>
        <w:rPr>
          <w:rFonts w:cstheme="minorHAnsi"/>
        </w:rPr>
      </w:pPr>
      <w:r w:rsidRPr="00462533">
        <w:rPr>
          <w:rFonts w:cstheme="minorHAnsi"/>
        </w:rPr>
        <w:t>Niezależnie od kształtu i wymiarów basenu stosuje się zasadniczo następującą kolejność prac:</w:t>
      </w:r>
    </w:p>
    <w:p w:rsidR="00E038F9" w:rsidRPr="00462533" w:rsidRDefault="00E038F9" w:rsidP="00C45EC8">
      <w:pPr>
        <w:autoSpaceDE w:val="0"/>
        <w:autoSpaceDN w:val="0"/>
        <w:adjustRightInd w:val="0"/>
        <w:spacing w:after="0" w:line="240" w:lineRule="auto"/>
        <w:ind w:left="567"/>
        <w:jc w:val="both"/>
        <w:rPr>
          <w:rFonts w:cstheme="minorHAnsi"/>
        </w:rPr>
      </w:pPr>
      <w:r w:rsidRPr="00462533">
        <w:rPr>
          <w:rFonts w:cstheme="minorHAnsi"/>
        </w:rPr>
        <w:t>1. Wyłożenie ścian basenu;</w:t>
      </w:r>
    </w:p>
    <w:p w:rsidR="00E038F9" w:rsidRPr="00462533" w:rsidRDefault="00E038F9" w:rsidP="00C45EC8">
      <w:pPr>
        <w:autoSpaceDE w:val="0"/>
        <w:autoSpaceDN w:val="0"/>
        <w:adjustRightInd w:val="0"/>
        <w:spacing w:after="0" w:line="240" w:lineRule="auto"/>
        <w:ind w:left="567"/>
        <w:jc w:val="both"/>
        <w:rPr>
          <w:rFonts w:cstheme="minorHAnsi"/>
        </w:rPr>
      </w:pPr>
      <w:r w:rsidRPr="00462533">
        <w:rPr>
          <w:rFonts w:cstheme="minorHAnsi"/>
        </w:rPr>
        <w:t>2. Wyłożenie dna basenu;</w:t>
      </w:r>
    </w:p>
    <w:p w:rsidR="00E038F9" w:rsidRPr="00462533" w:rsidRDefault="00E038F9" w:rsidP="00C45EC8">
      <w:pPr>
        <w:autoSpaceDE w:val="0"/>
        <w:autoSpaceDN w:val="0"/>
        <w:adjustRightInd w:val="0"/>
        <w:spacing w:after="0" w:line="240" w:lineRule="auto"/>
        <w:ind w:left="567"/>
        <w:jc w:val="both"/>
        <w:rPr>
          <w:rFonts w:cstheme="minorHAnsi"/>
        </w:rPr>
      </w:pPr>
      <w:r w:rsidRPr="00462533">
        <w:rPr>
          <w:rFonts w:cstheme="minorHAnsi"/>
        </w:rPr>
        <w:t>3. Zgrzewanie pasm wzdłuż ścian basenu oraz ukształtowanie kątów.</w:t>
      </w:r>
    </w:p>
    <w:p w:rsidR="00E038F9" w:rsidRPr="00462533" w:rsidRDefault="00E038F9" w:rsidP="00C45EC8">
      <w:pPr>
        <w:autoSpaceDE w:val="0"/>
        <w:autoSpaceDN w:val="0"/>
        <w:adjustRightInd w:val="0"/>
        <w:spacing w:after="0" w:line="240" w:lineRule="auto"/>
        <w:ind w:left="567"/>
        <w:jc w:val="both"/>
        <w:rPr>
          <w:rFonts w:cstheme="minorHAnsi"/>
        </w:rPr>
      </w:pPr>
      <w:r w:rsidRPr="00462533">
        <w:rPr>
          <w:rFonts w:cstheme="minorHAnsi"/>
        </w:rPr>
        <w:t>4. Zgrzewanie pasm ułożonych na dnie.</w:t>
      </w:r>
    </w:p>
    <w:p w:rsidR="00E038F9" w:rsidRPr="00462533" w:rsidRDefault="00E038F9" w:rsidP="007F2673">
      <w:pPr>
        <w:autoSpaceDE w:val="0"/>
        <w:autoSpaceDN w:val="0"/>
        <w:adjustRightInd w:val="0"/>
        <w:spacing w:after="0" w:line="240" w:lineRule="auto"/>
        <w:ind w:left="567"/>
        <w:jc w:val="both"/>
        <w:rPr>
          <w:rFonts w:cstheme="minorHAnsi"/>
        </w:rPr>
      </w:pPr>
      <w:r w:rsidRPr="00462533">
        <w:rPr>
          <w:rFonts w:cstheme="minorHAnsi"/>
        </w:rPr>
        <w:t>W przypadku wszystkich metod układania zgrzewanie stanowi zawsze ostatnią czynność spośród tych, które należy</w:t>
      </w:r>
      <w:r w:rsidR="007F2673" w:rsidRPr="00462533">
        <w:rPr>
          <w:rFonts w:cstheme="minorHAnsi"/>
        </w:rPr>
        <w:t xml:space="preserve"> </w:t>
      </w:r>
      <w:r w:rsidRPr="00462533">
        <w:rPr>
          <w:rFonts w:cstheme="minorHAnsi"/>
        </w:rPr>
        <w:t>wykonać. W trosce o estetyczny wygląd należy w przypadku ścian basenu umieścić spoiny w miarę możliwości w jego</w:t>
      </w:r>
      <w:r w:rsidR="007F2673" w:rsidRPr="00462533">
        <w:rPr>
          <w:rFonts w:cstheme="minorHAnsi"/>
        </w:rPr>
        <w:t xml:space="preserve"> </w:t>
      </w:r>
      <w:r w:rsidRPr="00462533">
        <w:rPr>
          <w:rFonts w:cstheme="minorHAnsi"/>
        </w:rPr>
        <w:t>kątach. W tym celu przewiduje się dla każdego pasma zakładkę dla spoiny wynoszącą co najmniej 10 cm (wzdłuż szerszej</w:t>
      </w:r>
      <w:r w:rsidR="007F2673" w:rsidRPr="00462533">
        <w:rPr>
          <w:rFonts w:cstheme="minorHAnsi"/>
        </w:rPr>
        <w:t xml:space="preserve"> </w:t>
      </w:r>
      <w:r w:rsidRPr="00462533">
        <w:rPr>
          <w:rFonts w:cstheme="minorHAnsi"/>
        </w:rPr>
        <w:t xml:space="preserve">krawędzi), a na boku, przy dnie basenu zagięcie wynoszące od 10 do 20 </w:t>
      </w:r>
      <w:proofErr w:type="spellStart"/>
      <w:r w:rsidRPr="00462533">
        <w:rPr>
          <w:rFonts w:cstheme="minorHAnsi"/>
        </w:rPr>
        <w:t>cm</w:t>
      </w:r>
      <w:proofErr w:type="spellEnd"/>
      <w:r w:rsidRPr="00462533">
        <w:rPr>
          <w:rFonts w:cstheme="minorHAnsi"/>
        </w:rPr>
        <w:t>.</w:t>
      </w:r>
      <w:r w:rsidR="007F2673" w:rsidRPr="00462533">
        <w:rPr>
          <w:rFonts w:cstheme="minorHAnsi"/>
        </w:rPr>
        <w:t xml:space="preserve"> </w:t>
      </w:r>
      <w:r w:rsidRPr="00462533">
        <w:rPr>
          <w:rFonts w:cstheme="minorHAnsi"/>
        </w:rPr>
        <w:t>Preferuje się przy tym układanie pasm poziomych, ponieważ unika się dzięki temu pionowych spoin (poza kątami), które</w:t>
      </w:r>
      <w:r w:rsidR="007F2673" w:rsidRPr="00462533">
        <w:rPr>
          <w:rFonts w:cstheme="minorHAnsi"/>
        </w:rPr>
        <w:t xml:space="preserve"> </w:t>
      </w:r>
      <w:r w:rsidRPr="00462533">
        <w:rPr>
          <w:rFonts w:cstheme="minorHAnsi"/>
        </w:rPr>
        <w:t>często wyglądają niezbyt estetycznie. Stosując tę metodę można wyłożyć wszystkie ściany baseny za jednym zamachem,</w:t>
      </w:r>
      <w:r w:rsidR="007F2673" w:rsidRPr="00462533">
        <w:rPr>
          <w:rFonts w:cstheme="minorHAnsi"/>
        </w:rPr>
        <w:t xml:space="preserve"> </w:t>
      </w:r>
      <w:r w:rsidRPr="00462533">
        <w:rPr>
          <w:rFonts w:cstheme="minorHAnsi"/>
        </w:rPr>
        <w:t xml:space="preserve">korzystając odpowiednio z dostępnych </w:t>
      </w:r>
      <w:r w:rsidR="00390BD8" w:rsidRPr="00462533">
        <w:rPr>
          <w:rFonts w:cstheme="minorHAnsi"/>
        </w:rPr>
        <w:t>wysokości membran</w:t>
      </w:r>
      <w:r w:rsidRPr="00462533">
        <w:rPr>
          <w:rFonts w:cstheme="minorHAnsi"/>
        </w:rPr>
        <w:t>:</w:t>
      </w:r>
    </w:p>
    <w:p w:rsidR="00E038F9" w:rsidRPr="00462533" w:rsidRDefault="00E038F9" w:rsidP="007F2673">
      <w:pPr>
        <w:pStyle w:val="Akapitzlist"/>
        <w:numPr>
          <w:ilvl w:val="0"/>
          <w:numId w:val="13"/>
        </w:numPr>
        <w:autoSpaceDE w:val="0"/>
        <w:autoSpaceDN w:val="0"/>
        <w:adjustRightInd w:val="0"/>
        <w:spacing w:after="0" w:line="240" w:lineRule="auto"/>
        <w:jc w:val="both"/>
        <w:rPr>
          <w:rFonts w:cstheme="minorHAnsi"/>
        </w:rPr>
      </w:pPr>
      <w:r w:rsidRPr="00462533">
        <w:rPr>
          <w:rFonts w:cstheme="minorHAnsi"/>
        </w:rPr>
        <w:t>wysokości 1,65m, gdy ściany basenu nie są wyższe niż 1,40m;</w:t>
      </w:r>
    </w:p>
    <w:p w:rsidR="00E038F9" w:rsidRPr="00462533" w:rsidRDefault="00E038F9" w:rsidP="007F2673">
      <w:pPr>
        <w:pStyle w:val="Akapitzlist"/>
        <w:numPr>
          <w:ilvl w:val="0"/>
          <w:numId w:val="13"/>
        </w:numPr>
        <w:autoSpaceDE w:val="0"/>
        <w:autoSpaceDN w:val="0"/>
        <w:adjustRightInd w:val="0"/>
        <w:spacing w:after="0" w:line="240" w:lineRule="auto"/>
        <w:jc w:val="both"/>
        <w:rPr>
          <w:rFonts w:cstheme="minorHAnsi"/>
        </w:rPr>
      </w:pPr>
      <w:r w:rsidRPr="00462533">
        <w:rPr>
          <w:rFonts w:cstheme="minorHAnsi"/>
        </w:rPr>
        <w:t>wysokości 2,05m, gdy ściany basenu nie są wyższe niż 1,90m.</w:t>
      </w:r>
    </w:p>
    <w:p w:rsidR="00E038F9" w:rsidRPr="00462533" w:rsidRDefault="00E038F9" w:rsidP="00A37410">
      <w:pPr>
        <w:autoSpaceDE w:val="0"/>
        <w:autoSpaceDN w:val="0"/>
        <w:adjustRightInd w:val="0"/>
        <w:spacing w:after="0" w:line="240" w:lineRule="auto"/>
        <w:ind w:left="567"/>
        <w:jc w:val="both"/>
        <w:rPr>
          <w:rFonts w:cstheme="minorHAnsi"/>
        </w:rPr>
      </w:pPr>
      <w:r w:rsidRPr="00462533">
        <w:rPr>
          <w:rFonts w:cstheme="minorHAnsi"/>
        </w:rPr>
        <w:t>W przypadku, gdy wysokość ściany przekracza 2</w:t>
      </w:r>
      <w:r w:rsidR="003C0989" w:rsidRPr="00462533">
        <w:rPr>
          <w:rFonts w:cstheme="minorHAnsi"/>
        </w:rPr>
        <w:t>,0</w:t>
      </w:r>
      <w:r w:rsidRPr="00462533">
        <w:rPr>
          <w:rFonts w:cstheme="minorHAnsi"/>
        </w:rPr>
        <w:t>m, płaska spoina na miejscu łączenia z pasmem poszerzającym staje się</w:t>
      </w:r>
      <w:r w:rsidR="00F22E48" w:rsidRPr="00462533">
        <w:rPr>
          <w:rFonts w:cstheme="minorHAnsi"/>
        </w:rPr>
        <w:t xml:space="preserve"> </w:t>
      </w:r>
      <w:r w:rsidRPr="00462533">
        <w:rPr>
          <w:rFonts w:cstheme="minorHAnsi"/>
        </w:rPr>
        <w:t>nieunikniona (można przy tym wykorzystać dno basenu jako podpórkę). Jeśli spoina ma pozostać niewidoczna z poziomu</w:t>
      </w:r>
      <w:r w:rsidR="00F22E48" w:rsidRPr="00462533">
        <w:rPr>
          <w:rFonts w:cstheme="minorHAnsi"/>
        </w:rPr>
        <w:t xml:space="preserve"> </w:t>
      </w:r>
      <w:r w:rsidRPr="00462533">
        <w:rPr>
          <w:rFonts w:cstheme="minorHAnsi"/>
        </w:rPr>
        <w:t>powierzchni, górna część wykładziny musi zakrywać pasmo poszerzające.</w:t>
      </w:r>
      <w:r w:rsidR="00F22E48" w:rsidRPr="00462533">
        <w:rPr>
          <w:rFonts w:cstheme="minorHAnsi"/>
        </w:rPr>
        <w:t xml:space="preserve"> </w:t>
      </w:r>
      <w:r w:rsidRPr="00462533">
        <w:rPr>
          <w:rFonts w:cstheme="minorHAnsi"/>
        </w:rPr>
        <w:t>Cięcie należy przeprowadzić odpowiednio do dokładnych wymiarów dna.</w:t>
      </w:r>
      <w:r w:rsidR="00F22E48" w:rsidRPr="00462533">
        <w:rPr>
          <w:rFonts w:cstheme="minorHAnsi"/>
        </w:rPr>
        <w:t xml:space="preserve"> </w:t>
      </w:r>
      <w:r w:rsidRPr="00462533">
        <w:rPr>
          <w:rFonts w:cstheme="minorHAnsi"/>
        </w:rPr>
        <w:t>W przypadku całkowicie równych powierzchni dna lub basenów z opadającą (równomiernie) niecką basenową pasma</w:t>
      </w:r>
      <w:r w:rsidR="00F22E48" w:rsidRPr="00462533">
        <w:rPr>
          <w:rFonts w:cstheme="minorHAnsi"/>
        </w:rPr>
        <w:t xml:space="preserve"> </w:t>
      </w:r>
      <w:r w:rsidRPr="00462533">
        <w:rPr>
          <w:rFonts w:cstheme="minorHAnsi"/>
        </w:rPr>
        <w:t>można układać wszerz basenu, zmniejszając dzięki temu straty przy cięciu do minimum. Pasma należy zamocować na dnie</w:t>
      </w:r>
      <w:r w:rsidR="00F22E48" w:rsidRPr="00462533">
        <w:rPr>
          <w:rFonts w:cstheme="minorHAnsi"/>
        </w:rPr>
        <w:t xml:space="preserve"> </w:t>
      </w:r>
      <w:r w:rsidRPr="00462533">
        <w:rPr>
          <w:rFonts w:cstheme="minorHAnsi"/>
        </w:rPr>
        <w:t>basenu, wzdłuż jego obwodu, za pomocą nitów rozprężnych, umieszczonych w odstępach od 20 do 25 cm od siebie. Należy</w:t>
      </w:r>
      <w:r w:rsidR="00F22E48" w:rsidRPr="00462533">
        <w:rPr>
          <w:rFonts w:cstheme="minorHAnsi"/>
        </w:rPr>
        <w:t xml:space="preserve"> </w:t>
      </w:r>
      <w:r w:rsidRPr="00462533">
        <w:rPr>
          <w:rFonts w:cstheme="minorHAnsi"/>
        </w:rPr>
        <w:t>przy tym przytrzymywać membranę na swoim miejscu, stojąc na niej. Należy zwrócić uwagę, aby po wstępnym ułożeniu</w:t>
      </w:r>
      <w:r w:rsidR="00F22E48" w:rsidRPr="00462533">
        <w:rPr>
          <w:rFonts w:cstheme="minorHAnsi"/>
        </w:rPr>
        <w:t xml:space="preserve"> </w:t>
      </w:r>
      <w:r w:rsidRPr="00462533">
        <w:rPr>
          <w:rFonts w:cstheme="minorHAnsi"/>
        </w:rPr>
        <w:t>wszędzie występowała zakładka szerokości 5 cm, a następnie umocować prowizorycznie membranę, zgrzewając ją wstępnie</w:t>
      </w:r>
      <w:r w:rsidR="00F22E48" w:rsidRPr="00462533">
        <w:rPr>
          <w:rFonts w:cstheme="minorHAnsi"/>
        </w:rPr>
        <w:t xml:space="preserve"> </w:t>
      </w:r>
      <w:r w:rsidRPr="00462533">
        <w:rPr>
          <w:rFonts w:cstheme="minorHAnsi"/>
        </w:rPr>
        <w:t>(spinająco). Pierwszą uszczelkę przy otworze czopowym należy wykonać przed ułożeniem membrany.</w:t>
      </w:r>
      <w:r w:rsidR="00F22E48" w:rsidRPr="00462533">
        <w:rPr>
          <w:rFonts w:cstheme="minorHAnsi"/>
        </w:rPr>
        <w:t xml:space="preserve"> </w:t>
      </w:r>
      <w:r w:rsidRPr="00462533">
        <w:rPr>
          <w:rFonts w:cstheme="minorHAnsi"/>
        </w:rPr>
        <w:t>Następnie wykonywane jest ostateczne zgrzewanie pasm na dnie basenu za pomocą gorącego powietrza. Po zakończeniu</w:t>
      </w:r>
      <w:r w:rsidR="00F22E48" w:rsidRPr="00462533">
        <w:rPr>
          <w:rFonts w:cstheme="minorHAnsi"/>
        </w:rPr>
        <w:t xml:space="preserve"> </w:t>
      </w:r>
      <w:r w:rsidRPr="00462533">
        <w:rPr>
          <w:rFonts w:cstheme="minorHAnsi"/>
        </w:rPr>
        <w:t>zgrzewania należy odnaleźć otwory kołnierza współpracującego otworu czopowego, wykorzystując do tego śrubokręt.</w:t>
      </w:r>
      <w:r w:rsidR="00F22E48" w:rsidRPr="00462533">
        <w:rPr>
          <w:rFonts w:cstheme="minorHAnsi"/>
        </w:rPr>
        <w:t xml:space="preserve"> </w:t>
      </w:r>
      <w:r w:rsidRPr="00462533">
        <w:rPr>
          <w:rFonts w:cstheme="minorHAnsi"/>
        </w:rPr>
        <w:t>Dzięki temu możliwe jest poprawne zamocowanie drugiej uszczelki przed zainstalowaniem kołnierza. Teraz należy odciąć</w:t>
      </w:r>
      <w:r w:rsidR="00F22E48" w:rsidRPr="00462533">
        <w:rPr>
          <w:rFonts w:cstheme="minorHAnsi"/>
        </w:rPr>
        <w:t xml:space="preserve"> </w:t>
      </w:r>
      <w:r w:rsidRPr="00462533">
        <w:rPr>
          <w:rFonts w:cstheme="minorHAnsi"/>
        </w:rPr>
        <w:t>nadmiar membrany.</w:t>
      </w:r>
      <w:r w:rsidR="00F22E48" w:rsidRPr="00462533">
        <w:rPr>
          <w:rFonts w:cstheme="minorHAnsi"/>
        </w:rPr>
        <w:t xml:space="preserve"> </w:t>
      </w:r>
      <w:r w:rsidRPr="00462533">
        <w:rPr>
          <w:rFonts w:cstheme="minorHAnsi"/>
        </w:rPr>
        <w:t>W części spadkowej – głębokiej należy przezornie wykonać jak najwcześniej wyścielenie ukośnych pogłębień, korzystając</w:t>
      </w:r>
      <w:r w:rsidR="00F22E48" w:rsidRPr="00462533">
        <w:rPr>
          <w:rFonts w:cstheme="minorHAnsi"/>
        </w:rPr>
        <w:t xml:space="preserve"> </w:t>
      </w:r>
      <w:r w:rsidRPr="00462533">
        <w:rPr>
          <w:rFonts w:cstheme="minorHAnsi"/>
        </w:rPr>
        <w:t>ze standardowej szerokości. Dzięki temu dużo łatwiejsze staje się wykonanie wyłożenia.</w:t>
      </w:r>
      <w:r w:rsidR="00F22E48" w:rsidRPr="00462533">
        <w:rPr>
          <w:rFonts w:cstheme="minorHAnsi"/>
        </w:rPr>
        <w:t xml:space="preserve"> </w:t>
      </w:r>
      <w:r w:rsidRPr="00462533">
        <w:rPr>
          <w:rFonts w:cstheme="minorHAnsi"/>
        </w:rPr>
        <w:t>W przypadku basenów posiadających nieckę basenową z pogłębieniem ukośnie opadających brzegach należy przy</w:t>
      </w:r>
      <w:r w:rsidR="00F22E48" w:rsidRPr="00462533">
        <w:rPr>
          <w:rFonts w:cstheme="minorHAnsi"/>
        </w:rPr>
        <w:t xml:space="preserve"> </w:t>
      </w:r>
      <w:r w:rsidRPr="00462533">
        <w:rPr>
          <w:rFonts w:cstheme="minorHAnsi"/>
        </w:rPr>
        <w:t>docinaniu membrany na bokach niecki skorzystać z drewnianej deski, którą wsuwa się pomiędzy dwie krawędzie materiału.</w:t>
      </w:r>
    </w:p>
    <w:p w:rsidR="00E038F9" w:rsidRPr="00462533" w:rsidRDefault="00E038F9" w:rsidP="00F22E48">
      <w:pPr>
        <w:autoSpaceDE w:val="0"/>
        <w:autoSpaceDN w:val="0"/>
        <w:adjustRightInd w:val="0"/>
        <w:spacing w:after="0" w:line="240" w:lineRule="auto"/>
        <w:ind w:left="567"/>
        <w:jc w:val="both"/>
        <w:rPr>
          <w:rFonts w:cstheme="minorHAnsi"/>
        </w:rPr>
      </w:pPr>
      <w:r w:rsidRPr="00462533">
        <w:rPr>
          <w:rFonts w:cstheme="minorHAnsi"/>
        </w:rPr>
        <w:t>Deska znacznie ułatwia czynności związane z cięciem oraz zgrzewaniem i pozwala jednocześnie na prowadzenie prac przy</w:t>
      </w:r>
      <w:r w:rsidR="00F22E48" w:rsidRPr="00462533">
        <w:rPr>
          <w:rFonts w:cstheme="minorHAnsi"/>
        </w:rPr>
        <w:t xml:space="preserve"> </w:t>
      </w:r>
      <w:r w:rsidRPr="00462533">
        <w:rPr>
          <w:rFonts w:cstheme="minorHAnsi"/>
        </w:rPr>
        <w:t>nieznacznym zmniejszeniu wymiarów, co po wypełnieniu basenu wodą powoduje optymalne napięcie membrany.</w:t>
      </w:r>
      <w:r w:rsidR="00F22E48" w:rsidRPr="00462533">
        <w:rPr>
          <w:rFonts w:cstheme="minorHAnsi"/>
        </w:rPr>
        <w:t xml:space="preserve"> </w:t>
      </w:r>
      <w:r w:rsidRPr="00462533">
        <w:rPr>
          <w:rFonts w:cstheme="minorHAnsi"/>
        </w:rPr>
        <w:t>Chcąc uniknąć tworzenia się fałd należy przed założeniem kołnierzy w odpowiednich otworach napełnić nieckę do</w:t>
      </w:r>
      <w:r w:rsidR="00F22E48" w:rsidRPr="00462533">
        <w:rPr>
          <w:rFonts w:cstheme="minorHAnsi"/>
        </w:rPr>
        <w:t xml:space="preserve"> </w:t>
      </w:r>
      <w:r w:rsidRPr="00462533">
        <w:rPr>
          <w:rFonts w:cstheme="minorHAnsi"/>
        </w:rPr>
        <w:t xml:space="preserve">nurkowania wodą do wysokości ok. 30 </w:t>
      </w:r>
      <w:proofErr w:type="spellStart"/>
      <w:r w:rsidRPr="00462533">
        <w:rPr>
          <w:rFonts w:cstheme="minorHAnsi"/>
        </w:rPr>
        <w:t>cm</w:t>
      </w:r>
      <w:proofErr w:type="spellEnd"/>
      <w:r w:rsidRPr="00462533">
        <w:rPr>
          <w:rFonts w:cstheme="minorHAnsi"/>
        </w:rPr>
        <w:t>. W przypadku basenów o równym dnie, bez pogłębień, nie ma takiej potrzeby.</w:t>
      </w:r>
      <w:r w:rsidR="00F22E48" w:rsidRPr="00462533">
        <w:rPr>
          <w:rFonts w:cstheme="minorHAnsi"/>
        </w:rPr>
        <w:t xml:space="preserve"> </w:t>
      </w:r>
      <w:r w:rsidRPr="00462533">
        <w:rPr>
          <w:rFonts w:cstheme="minorHAnsi"/>
        </w:rPr>
        <w:t>Jak już uprzednio wspomniano, należy do wykonania brzegów basenu przewidzieć zakładkę wynoszącą od 10 do 20 cm</w:t>
      </w:r>
      <w:r w:rsidR="00F22E48" w:rsidRPr="00462533">
        <w:rPr>
          <w:rFonts w:cstheme="minorHAnsi"/>
        </w:rPr>
        <w:t xml:space="preserve"> </w:t>
      </w:r>
      <w:r w:rsidRPr="00462533">
        <w:rPr>
          <w:rFonts w:cstheme="minorHAnsi"/>
        </w:rPr>
        <w:t>szerokości membrany, na całej długości pasma, aby zapewnić odpowiednie zakrycie. Należy przy tym zwrócić uwagę, aby</w:t>
      </w:r>
      <w:r w:rsidR="00F22E48" w:rsidRPr="00462533">
        <w:rPr>
          <w:rFonts w:cstheme="minorHAnsi"/>
        </w:rPr>
        <w:t xml:space="preserve"> </w:t>
      </w:r>
      <w:r w:rsidRPr="00462533">
        <w:rPr>
          <w:rFonts w:cstheme="minorHAnsi"/>
        </w:rPr>
        <w:t>spoina wypadała dokładnie w narożniku. Bardzo przydatna może okazać się przy tym listwa malarska. Wykonując narożnik</w:t>
      </w:r>
      <w:r w:rsidR="00F22E48" w:rsidRPr="00462533">
        <w:rPr>
          <w:rFonts w:cstheme="minorHAnsi"/>
        </w:rPr>
        <w:t xml:space="preserve"> </w:t>
      </w:r>
      <w:r w:rsidRPr="00462533">
        <w:rPr>
          <w:rFonts w:cstheme="minorHAnsi"/>
        </w:rPr>
        <w:t>należy rozpocząć od zgrzania obydwu stykających się pasm. Następnie odbywa się dokładna obróbka w formie cięcia pod</w:t>
      </w:r>
      <w:r w:rsidR="00F22E48" w:rsidRPr="00462533">
        <w:rPr>
          <w:rFonts w:cstheme="minorHAnsi"/>
        </w:rPr>
        <w:t xml:space="preserve"> </w:t>
      </w:r>
      <w:r w:rsidRPr="00462533">
        <w:rPr>
          <w:rFonts w:cstheme="minorHAnsi"/>
        </w:rPr>
        <w:t>kątem.</w:t>
      </w:r>
    </w:p>
    <w:p w:rsidR="008411ED" w:rsidRPr="00462533" w:rsidRDefault="00E038F9" w:rsidP="00F22E48">
      <w:pPr>
        <w:autoSpaceDE w:val="0"/>
        <w:autoSpaceDN w:val="0"/>
        <w:adjustRightInd w:val="0"/>
        <w:spacing w:after="0" w:line="240" w:lineRule="auto"/>
        <w:ind w:left="567"/>
        <w:jc w:val="both"/>
        <w:rPr>
          <w:rFonts w:cstheme="minorHAnsi"/>
        </w:rPr>
      </w:pPr>
      <w:r w:rsidRPr="00462533">
        <w:rPr>
          <w:rFonts w:cstheme="minorHAnsi"/>
        </w:rPr>
        <w:t>W przypadku stopni basenu i innych powierzchni</w:t>
      </w:r>
      <w:r w:rsidR="0058629A" w:rsidRPr="00462533">
        <w:rPr>
          <w:rFonts w:cstheme="minorHAnsi"/>
        </w:rPr>
        <w:t xml:space="preserve"> (krawędź rynny przelewowej)</w:t>
      </w:r>
      <w:r w:rsidRPr="00462533">
        <w:rPr>
          <w:rFonts w:cstheme="minorHAnsi"/>
        </w:rPr>
        <w:t>, na których występuje niebezpieczeństwo poślizgnięcia się, należy</w:t>
      </w:r>
      <w:r w:rsidR="00F22E48" w:rsidRPr="00462533">
        <w:rPr>
          <w:rFonts w:cstheme="minorHAnsi"/>
        </w:rPr>
        <w:t xml:space="preserve"> </w:t>
      </w:r>
      <w:r w:rsidRPr="00462533">
        <w:rPr>
          <w:rFonts w:cstheme="minorHAnsi"/>
        </w:rPr>
        <w:t>wyścielić materiałem O PRZECIWPOŚLIZGOWEJ FAKTURZE POWIERZCHNI.</w:t>
      </w:r>
      <w:r w:rsidR="00F22E48" w:rsidRPr="00462533">
        <w:rPr>
          <w:rFonts w:cstheme="minorHAnsi"/>
        </w:rPr>
        <w:t xml:space="preserve"> </w:t>
      </w:r>
      <w:r w:rsidRPr="00462533">
        <w:rPr>
          <w:rFonts w:cstheme="minorHAnsi"/>
        </w:rPr>
        <w:t xml:space="preserve">Prefabrykowane pasma zgrzewane są przy </w:t>
      </w:r>
      <w:r w:rsidRPr="00462533">
        <w:rPr>
          <w:rFonts w:cstheme="minorHAnsi"/>
        </w:rPr>
        <w:lastRenderedPageBreak/>
        <w:t>pomocy gorącego powietrza, utrwalenie krawędzi wykonuje się płynnym PCW.</w:t>
      </w:r>
      <w:r w:rsidR="00F22E48" w:rsidRPr="00462533">
        <w:rPr>
          <w:rFonts w:cstheme="minorHAnsi"/>
        </w:rPr>
        <w:t xml:space="preserve"> </w:t>
      </w:r>
      <w:r w:rsidRPr="00462533">
        <w:rPr>
          <w:rFonts w:cstheme="minorHAnsi"/>
        </w:rPr>
        <w:t>Po wykonaniu całkowitego wyłożenia basenu należy utrwalić złączenie pomiędzy wykładziną a osłoną obramowującą</w:t>
      </w:r>
      <w:r w:rsidR="00F22E48" w:rsidRPr="00462533">
        <w:rPr>
          <w:rFonts w:cstheme="minorHAnsi"/>
        </w:rPr>
        <w:t xml:space="preserve"> </w:t>
      </w:r>
      <w:r w:rsidRPr="00462533">
        <w:rPr>
          <w:rFonts w:cstheme="minorHAnsi"/>
        </w:rPr>
        <w:t>silikonem lub wielosiarczkiem, tak aby nie mogła tędy przedostawać się woda. Należy przy tym kierować się wskazówkami</w:t>
      </w:r>
      <w:r w:rsidR="00F22E48" w:rsidRPr="00462533">
        <w:rPr>
          <w:rFonts w:cstheme="minorHAnsi"/>
        </w:rPr>
        <w:t xml:space="preserve"> </w:t>
      </w:r>
      <w:r w:rsidRPr="00462533">
        <w:rPr>
          <w:rFonts w:cstheme="minorHAnsi"/>
        </w:rPr>
        <w:t>producenta.</w:t>
      </w:r>
    </w:p>
    <w:p w:rsidR="00AA244D" w:rsidRPr="006F7517" w:rsidRDefault="00AA244D" w:rsidP="006F7517">
      <w:pPr>
        <w:autoSpaceDE w:val="0"/>
        <w:autoSpaceDN w:val="0"/>
        <w:adjustRightInd w:val="0"/>
        <w:spacing w:after="0" w:line="240" w:lineRule="auto"/>
        <w:jc w:val="both"/>
        <w:rPr>
          <w:rFonts w:cstheme="minorHAnsi"/>
        </w:rPr>
      </w:pPr>
    </w:p>
    <w:p w:rsidR="00AA244D" w:rsidRPr="00462533" w:rsidRDefault="00AA244D" w:rsidP="00AA244D">
      <w:pPr>
        <w:pStyle w:val="Akapitzlist"/>
        <w:numPr>
          <w:ilvl w:val="0"/>
          <w:numId w:val="15"/>
        </w:numPr>
        <w:autoSpaceDE w:val="0"/>
        <w:autoSpaceDN w:val="0"/>
        <w:adjustRightInd w:val="0"/>
        <w:spacing w:after="0" w:line="240" w:lineRule="auto"/>
        <w:jc w:val="both"/>
        <w:rPr>
          <w:rFonts w:cstheme="minorHAnsi"/>
          <w:b/>
        </w:rPr>
      </w:pPr>
      <w:r w:rsidRPr="00462533">
        <w:rPr>
          <w:rFonts w:cstheme="minorHAnsi"/>
          <w:b/>
        </w:rPr>
        <w:t>Dysze denne napływowe:</w:t>
      </w:r>
    </w:p>
    <w:p w:rsidR="00AA244D" w:rsidRPr="00462533" w:rsidRDefault="00AA244D" w:rsidP="00AA244D">
      <w:pPr>
        <w:pStyle w:val="Akapitzlist"/>
        <w:autoSpaceDE w:val="0"/>
        <w:autoSpaceDN w:val="0"/>
        <w:adjustRightInd w:val="0"/>
        <w:spacing w:after="0" w:line="240" w:lineRule="auto"/>
        <w:ind w:left="900"/>
        <w:jc w:val="both"/>
        <w:rPr>
          <w:rFonts w:cstheme="minorHAnsi"/>
        </w:rPr>
      </w:pPr>
      <w:r w:rsidRPr="00462533">
        <w:rPr>
          <w:rFonts w:cstheme="minorHAnsi"/>
        </w:rPr>
        <w:t xml:space="preserve">Wykonane z </w:t>
      </w:r>
      <w:proofErr w:type="spellStart"/>
      <w:r w:rsidR="007A3C57" w:rsidRPr="00462533">
        <w:rPr>
          <w:rFonts w:cstheme="minorHAnsi"/>
        </w:rPr>
        <w:t>PVC-P</w:t>
      </w:r>
      <w:proofErr w:type="spellEnd"/>
      <w:r w:rsidR="008F2CD7" w:rsidRPr="00462533">
        <w:rPr>
          <w:rFonts w:cstheme="minorHAnsi"/>
        </w:rPr>
        <w:t>, do</w:t>
      </w:r>
      <w:r w:rsidR="00181FF4" w:rsidRPr="00462533">
        <w:rPr>
          <w:rFonts w:cstheme="minorHAnsi"/>
        </w:rPr>
        <w:t xml:space="preserve"> niecek</w:t>
      </w:r>
      <w:r w:rsidR="008F2CD7" w:rsidRPr="00462533">
        <w:rPr>
          <w:rFonts w:cstheme="minorHAnsi"/>
        </w:rPr>
        <w:t xml:space="preserve"> basenów foliowych.</w:t>
      </w:r>
    </w:p>
    <w:p w:rsidR="00BC0D5B" w:rsidRPr="00462533" w:rsidRDefault="00BC0D5B" w:rsidP="00AA244D">
      <w:pPr>
        <w:pStyle w:val="Akapitzlist"/>
        <w:autoSpaceDE w:val="0"/>
        <w:autoSpaceDN w:val="0"/>
        <w:adjustRightInd w:val="0"/>
        <w:spacing w:after="0" w:line="240" w:lineRule="auto"/>
        <w:ind w:left="900"/>
        <w:jc w:val="both"/>
        <w:rPr>
          <w:rFonts w:cstheme="minorHAnsi"/>
        </w:rPr>
      </w:pPr>
    </w:p>
    <w:p w:rsidR="00BC0D5B" w:rsidRPr="00462533" w:rsidRDefault="00BC0D5B" w:rsidP="00BC0D5B">
      <w:pPr>
        <w:pStyle w:val="Akapitzlist"/>
        <w:numPr>
          <w:ilvl w:val="0"/>
          <w:numId w:val="15"/>
        </w:numPr>
        <w:autoSpaceDE w:val="0"/>
        <w:autoSpaceDN w:val="0"/>
        <w:adjustRightInd w:val="0"/>
        <w:spacing w:after="0" w:line="240" w:lineRule="auto"/>
        <w:jc w:val="both"/>
        <w:rPr>
          <w:rFonts w:cstheme="minorHAnsi"/>
          <w:b/>
        </w:rPr>
      </w:pPr>
      <w:r w:rsidRPr="00462533">
        <w:rPr>
          <w:rFonts w:cstheme="minorHAnsi"/>
          <w:b/>
        </w:rPr>
        <w:t>Prysznice:</w:t>
      </w:r>
    </w:p>
    <w:p w:rsidR="00BC0D5B" w:rsidRPr="00462533" w:rsidRDefault="00BC0D5B" w:rsidP="00BC0D5B">
      <w:pPr>
        <w:pStyle w:val="Akapitzlist"/>
        <w:autoSpaceDE w:val="0"/>
        <w:autoSpaceDN w:val="0"/>
        <w:adjustRightInd w:val="0"/>
        <w:spacing w:after="0" w:line="240" w:lineRule="auto"/>
        <w:ind w:left="900"/>
        <w:jc w:val="both"/>
        <w:rPr>
          <w:rFonts w:cstheme="minorHAnsi"/>
        </w:rPr>
      </w:pPr>
      <w:r w:rsidRPr="00462533">
        <w:rPr>
          <w:rFonts w:cstheme="minorHAnsi"/>
        </w:rPr>
        <w:t xml:space="preserve">Wykonane ze stali nierdzewnej, </w:t>
      </w:r>
      <w:proofErr w:type="spellStart"/>
      <w:r w:rsidRPr="00462533">
        <w:rPr>
          <w:rFonts w:cstheme="minorHAnsi"/>
        </w:rPr>
        <w:t>demontowalne</w:t>
      </w:r>
      <w:proofErr w:type="spellEnd"/>
      <w:r w:rsidRPr="00462533">
        <w:rPr>
          <w:rFonts w:cstheme="minorHAnsi"/>
        </w:rPr>
        <w:t xml:space="preserve">, natrysk uruchamiany przyciskiem czasowym, </w:t>
      </w:r>
      <w:proofErr w:type="spellStart"/>
      <w:r w:rsidRPr="00462533">
        <w:rPr>
          <w:rFonts w:cstheme="minorHAnsi"/>
        </w:rPr>
        <w:t>w</w:t>
      </w:r>
      <w:r w:rsidR="00B241DC" w:rsidRPr="00462533">
        <w:rPr>
          <w:rFonts w:cstheme="minorHAnsi"/>
        </w:rPr>
        <w:t>andaloodporne</w:t>
      </w:r>
      <w:proofErr w:type="spellEnd"/>
      <w:r w:rsidR="00B241DC" w:rsidRPr="00462533">
        <w:rPr>
          <w:rFonts w:cstheme="minorHAnsi"/>
        </w:rPr>
        <w:t>, koloru srebrnego z natryskiem na głowę.</w:t>
      </w:r>
    </w:p>
    <w:p w:rsidR="00BC0D5B" w:rsidRPr="00462533" w:rsidRDefault="00BC0D5B" w:rsidP="00BC0D5B">
      <w:pPr>
        <w:pStyle w:val="Akapitzlist"/>
        <w:autoSpaceDE w:val="0"/>
        <w:autoSpaceDN w:val="0"/>
        <w:adjustRightInd w:val="0"/>
        <w:spacing w:after="0" w:line="240" w:lineRule="auto"/>
        <w:ind w:left="900"/>
        <w:jc w:val="both"/>
        <w:rPr>
          <w:rFonts w:cstheme="minorHAnsi"/>
        </w:rPr>
      </w:pPr>
    </w:p>
    <w:p w:rsidR="00BC0D5B" w:rsidRPr="00462533" w:rsidRDefault="00BC0D5B" w:rsidP="00BC0D5B">
      <w:pPr>
        <w:pStyle w:val="Akapitzlist"/>
        <w:numPr>
          <w:ilvl w:val="0"/>
          <w:numId w:val="15"/>
        </w:numPr>
        <w:autoSpaceDE w:val="0"/>
        <w:autoSpaceDN w:val="0"/>
        <w:adjustRightInd w:val="0"/>
        <w:spacing w:after="0" w:line="240" w:lineRule="auto"/>
        <w:jc w:val="both"/>
        <w:rPr>
          <w:rFonts w:cstheme="minorHAnsi"/>
          <w:b/>
        </w:rPr>
      </w:pPr>
      <w:r w:rsidRPr="00462533">
        <w:rPr>
          <w:rFonts w:cstheme="minorHAnsi"/>
          <w:b/>
        </w:rPr>
        <w:t>Misy do pryszniców:</w:t>
      </w:r>
    </w:p>
    <w:p w:rsidR="00E61239" w:rsidRPr="00462533" w:rsidRDefault="00BC0D5B" w:rsidP="00BC0D5B">
      <w:pPr>
        <w:pStyle w:val="Akapitzlist"/>
        <w:autoSpaceDE w:val="0"/>
        <w:autoSpaceDN w:val="0"/>
        <w:adjustRightInd w:val="0"/>
        <w:spacing w:after="0" w:line="240" w:lineRule="auto"/>
        <w:ind w:left="900"/>
        <w:jc w:val="both"/>
        <w:rPr>
          <w:rFonts w:cstheme="minorHAnsi"/>
        </w:rPr>
      </w:pPr>
      <w:r w:rsidRPr="00462533">
        <w:rPr>
          <w:rFonts w:cstheme="minorHAnsi"/>
        </w:rPr>
        <w:t>Wy</w:t>
      </w:r>
      <w:r w:rsidR="0015328D" w:rsidRPr="00462533">
        <w:rPr>
          <w:rFonts w:cstheme="minorHAnsi"/>
        </w:rPr>
        <w:t xml:space="preserve">konane z </w:t>
      </w:r>
      <w:r w:rsidR="00060097" w:rsidRPr="00462533">
        <w:rPr>
          <w:rFonts w:cstheme="minorHAnsi"/>
        </w:rPr>
        <w:t>tworzywa sztucznego</w:t>
      </w:r>
      <w:r w:rsidR="00FC17BF" w:rsidRPr="00462533">
        <w:rPr>
          <w:rFonts w:cstheme="minorHAnsi"/>
        </w:rPr>
        <w:t xml:space="preserve"> lub stali nierdzewnej</w:t>
      </w:r>
      <w:r w:rsidR="00060097" w:rsidRPr="00462533">
        <w:rPr>
          <w:rFonts w:cstheme="minorHAnsi"/>
        </w:rPr>
        <w:t>.</w:t>
      </w:r>
    </w:p>
    <w:p w:rsidR="00E61239" w:rsidRPr="00462533" w:rsidRDefault="00E61239" w:rsidP="00BC0D5B">
      <w:pPr>
        <w:pStyle w:val="Akapitzlist"/>
        <w:autoSpaceDE w:val="0"/>
        <w:autoSpaceDN w:val="0"/>
        <w:adjustRightInd w:val="0"/>
        <w:spacing w:after="0" w:line="240" w:lineRule="auto"/>
        <w:ind w:left="900"/>
        <w:jc w:val="both"/>
        <w:rPr>
          <w:rFonts w:cstheme="minorHAnsi"/>
        </w:rPr>
      </w:pPr>
    </w:p>
    <w:p w:rsidR="00BC0D5B" w:rsidRPr="00462533" w:rsidRDefault="00BC0D5B" w:rsidP="00E61239">
      <w:pPr>
        <w:pStyle w:val="Akapitzlist"/>
        <w:numPr>
          <w:ilvl w:val="0"/>
          <w:numId w:val="15"/>
        </w:numPr>
        <w:autoSpaceDE w:val="0"/>
        <w:autoSpaceDN w:val="0"/>
        <w:adjustRightInd w:val="0"/>
        <w:spacing w:after="0" w:line="240" w:lineRule="auto"/>
        <w:jc w:val="both"/>
        <w:rPr>
          <w:rFonts w:cstheme="minorHAnsi"/>
          <w:b/>
        </w:rPr>
      </w:pPr>
      <w:r w:rsidRPr="00462533">
        <w:rPr>
          <w:rFonts w:cstheme="minorHAnsi"/>
          <w:b/>
        </w:rPr>
        <w:t xml:space="preserve"> </w:t>
      </w:r>
      <w:r w:rsidR="00E61239" w:rsidRPr="00462533">
        <w:rPr>
          <w:rFonts w:cstheme="minorHAnsi"/>
          <w:b/>
        </w:rPr>
        <w:t>Koryta systemowe:</w:t>
      </w:r>
    </w:p>
    <w:p w:rsidR="00E61239" w:rsidRPr="00462533" w:rsidRDefault="00E61239" w:rsidP="00E61239">
      <w:pPr>
        <w:pStyle w:val="Akapitzlist"/>
        <w:autoSpaceDE w:val="0"/>
        <w:autoSpaceDN w:val="0"/>
        <w:adjustRightInd w:val="0"/>
        <w:spacing w:after="0" w:line="240" w:lineRule="auto"/>
        <w:ind w:left="900"/>
        <w:jc w:val="both"/>
        <w:rPr>
          <w:rFonts w:cstheme="minorHAnsi"/>
        </w:rPr>
      </w:pPr>
      <w:r w:rsidRPr="00462533">
        <w:rPr>
          <w:rFonts w:cstheme="minorHAnsi"/>
        </w:rPr>
        <w:t>Wykonane ze stali nierdzewnej lub pokryte folią antykorozyjną łączone za pomocą nitów w sposób trwały, przestrzeń pomiędzy podłożem a rynną systemową musi być wypełniona materiałem uniemożliwiającym uszkodzenie rynny (zapadanie się, odkształcenia)</w:t>
      </w:r>
      <w:r w:rsidR="00151508" w:rsidRPr="00462533">
        <w:rPr>
          <w:rFonts w:cstheme="minorHAnsi"/>
        </w:rPr>
        <w:t>.</w:t>
      </w:r>
      <w:r w:rsidRPr="00462533">
        <w:rPr>
          <w:rFonts w:cstheme="minorHAnsi"/>
        </w:rPr>
        <w:t xml:space="preserve"> </w:t>
      </w:r>
    </w:p>
    <w:p w:rsidR="004478CC" w:rsidRPr="00462533" w:rsidRDefault="004478CC" w:rsidP="005256D2">
      <w:pPr>
        <w:autoSpaceDE w:val="0"/>
        <w:autoSpaceDN w:val="0"/>
        <w:adjustRightInd w:val="0"/>
        <w:spacing w:after="0" w:line="240" w:lineRule="auto"/>
        <w:jc w:val="both"/>
        <w:rPr>
          <w:rFonts w:cstheme="minorHAnsi"/>
        </w:rPr>
      </w:pPr>
    </w:p>
    <w:p w:rsidR="004478CC" w:rsidRPr="00462533" w:rsidRDefault="004478CC" w:rsidP="004478CC">
      <w:pPr>
        <w:pStyle w:val="Akapitzlist"/>
        <w:numPr>
          <w:ilvl w:val="0"/>
          <w:numId w:val="15"/>
        </w:numPr>
        <w:autoSpaceDE w:val="0"/>
        <w:autoSpaceDN w:val="0"/>
        <w:adjustRightInd w:val="0"/>
        <w:spacing w:after="0" w:line="240" w:lineRule="auto"/>
        <w:jc w:val="both"/>
        <w:rPr>
          <w:rFonts w:cstheme="minorHAnsi"/>
          <w:b/>
        </w:rPr>
      </w:pPr>
      <w:r w:rsidRPr="00462533">
        <w:rPr>
          <w:rFonts w:cstheme="minorHAnsi"/>
          <w:b/>
        </w:rPr>
        <w:t>Sprzęt:</w:t>
      </w:r>
    </w:p>
    <w:p w:rsidR="004478CC" w:rsidRPr="00462533" w:rsidRDefault="004478CC" w:rsidP="004478CC">
      <w:pPr>
        <w:pStyle w:val="Akapitzlist"/>
        <w:autoSpaceDE w:val="0"/>
        <w:autoSpaceDN w:val="0"/>
        <w:adjustRightInd w:val="0"/>
        <w:spacing w:after="0" w:line="240" w:lineRule="auto"/>
        <w:ind w:left="900"/>
        <w:jc w:val="both"/>
        <w:rPr>
          <w:rFonts w:cstheme="minorHAnsi"/>
        </w:rPr>
      </w:pPr>
      <w:r w:rsidRPr="00462533">
        <w:rPr>
          <w:rFonts w:cstheme="minorHAnsi"/>
        </w:rPr>
        <w:t>Wykonanie prac sposobem ręcznym lub sprzętem zgodnie z instrukcją producenta.</w:t>
      </w:r>
    </w:p>
    <w:p w:rsidR="00057B18" w:rsidRPr="00462533" w:rsidRDefault="004478CC" w:rsidP="00057B18">
      <w:pPr>
        <w:pStyle w:val="Akapitzlist"/>
        <w:autoSpaceDE w:val="0"/>
        <w:autoSpaceDN w:val="0"/>
        <w:adjustRightInd w:val="0"/>
        <w:spacing w:after="0" w:line="240" w:lineRule="auto"/>
        <w:ind w:left="900"/>
        <w:jc w:val="both"/>
        <w:rPr>
          <w:rFonts w:cstheme="minorHAnsi"/>
        </w:rPr>
      </w:pPr>
      <w:r w:rsidRPr="00462533">
        <w:rPr>
          <w:rFonts w:cstheme="minorHAnsi"/>
        </w:rPr>
        <w:t>Sprzęt ma spełniać wymogi BHP, osoby go obsługujące powinny być odpowiednio przeszkolone.</w:t>
      </w:r>
      <w:r w:rsidR="00057B18" w:rsidRPr="00462533">
        <w:rPr>
          <w:rFonts w:cstheme="minorHAnsi"/>
        </w:rPr>
        <w:t xml:space="preserve"> Wykonawca zobowiązany jest do używania tylko takiego sprzętu, który nie spowoduje niekorzystnego wpływu na jakość wykonywanych robót. Używany sprzęt powinien być zgodny z ofertą Wykonawcy, normami ochrony środowiska i przepisami dot. jego użytkowania. Używane narzędzia muszą być sprawne i spełniać wymogi przepisów BHP. Stosowane elektronarzędzia muszą być sprawne oraz muszą mieć moc dostosowaną do istniejących zabezpieczeń elektrycznych. Używany sprzęt i maszyny muszą być sprawne i obsługiwane przez operatorów posiadających odpowiednie kwalifikacje i uprawnienia.</w:t>
      </w:r>
    </w:p>
    <w:p w:rsidR="004478CC" w:rsidRPr="00462533" w:rsidRDefault="004478CC" w:rsidP="004478CC">
      <w:pPr>
        <w:pStyle w:val="Akapitzlist"/>
        <w:autoSpaceDE w:val="0"/>
        <w:autoSpaceDN w:val="0"/>
        <w:adjustRightInd w:val="0"/>
        <w:spacing w:after="0" w:line="240" w:lineRule="auto"/>
        <w:ind w:left="900"/>
        <w:jc w:val="both"/>
        <w:rPr>
          <w:rFonts w:cstheme="minorHAnsi"/>
        </w:rPr>
      </w:pPr>
    </w:p>
    <w:p w:rsidR="004478CC" w:rsidRPr="00462533" w:rsidRDefault="004478CC" w:rsidP="004478CC">
      <w:pPr>
        <w:pStyle w:val="Akapitzlist"/>
        <w:numPr>
          <w:ilvl w:val="0"/>
          <w:numId w:val="15"/>
        </w:numPr>
        <w:autoSpaceDE w:val="0"/>
        <w:autoSpaceDN w:val="0"/>
        <w:adjustRightInd w:val="0"/>
        <w:spacing w:after="0" w:line="240" w:lineRule="auto"/>
        <w:jc w:val="both"/>
        <w:rPr>
          <w:rFonts w:cstheme="minorHAnsi"/>
          <w:b/>
        </w:rPr>
      </w:pPr>
      <w:r w:rsidRPr="00462533">
        <w:rPr>
          <w:rFonts w:cstheme="minorHAnsi"/>
          <w:b/>
        </w:rPr>
        <w:t>Transport:</w:t>
      </w:r>
    </w:p>
    <w:p w:rsidR="00B75B6D" w:rsidRPr="00462533" w:rsidRDefault="00B75B6D" w:rsidP="00B75B6D">
      <w:pPr>
        <w:pStyle w:val="Akapitzlist"/>
        <w:autoSpaceDE w:val="0"/>
        <w:autoSpaceDN w:val="0"/>
        <w:adjustRightInd w:val="0"/>
        <w:spacing w:after="0" w:line="240" w:lineRule="auto"/>
        <w:ind w:left="900"/>
        <w:jc w:val="both"/>
        <w:rPr>
          <w:rFonts w:cstheme="minorHAnsi"/>
        </w:rPr>
      </w:pPr>
      <w:r w:rsidRPr="00462533">
        <w:rPr>
          <w:rFonts w:cstheme="minorHAnsi"/>
        </w:rPr>
        <w:t>Wykonawca zobowiązany jest do stosowania tylko takich środków transportu, które nie</w:t>
      </w:r>
      <w:r w:rsidR="00790B63" w:rsidRPr="00462533">
        <w:rPr>
          <w:rFonts w:cstheme="minorHAnsi"/>
        </w:rPr>
        <w:t xml:space="preserve"> </w:t>
      </w:r>
      <w:r w:rsidRPr="00462533">
        <w:rPr>
          <w:rFonts w:cstheme="minorHAnsi"/>
        </w:rPr>
        <w:t>wpłyną niekorzystnie na jakość wykonywanych robót i właściwości przewożonych materiałów. Wykorzystywane środki transportowe muszą posiadać gabaryty dostosowane do wielkości powierzchni manewrowych, aby nie uszkodzić istniejących budynków, budowli i elementów ogrodzenia. W przypadku wyrządzenia szkody, Wykonawca usunie ją na własny koszt. Wykonawca będzie usuwać na bieżąco, na własny koszt wszelkie zanieczyszczenia spowodowane jego pojazdami, oraz pojazdami dostarczającymi towar na jego zamówienie na drogach publicznych, oraz dojazdach do terenu budowy.</w:t>
      </w:r>
    </w:p>
    <w:p w:rsidR="00C93528" w:rsidRPr="00462533" w:rsidRDefault="00C93528" w:rsidP="00B75B6D">
      <w:pPr>
        <w:pStyle w:val="Akapitzlist"/>
        <w:autoSpaceDE w:val="0"/>
        <w:autoSpaceDN w:val="0"/>
        <w:adjustRightInd w:val="0"/>
        <w:spacing w:after="0" w:line="240" w:lineRule="auto"/>
        <w:ind w:left="900"/>
        <w:jc w:val="both"/>
        <w:rPr>
          <w:rFonts w:cstheme="minorHAnsi"/>
        </w:rPr>
      </w:pPr>
    </w:p>
    <w:p w:rsidR="00C93528" w:rsidRPr="00462533" w:rsidRDefault="00C93528" w:rsidP="00C93528">
      <w:pPr>
        <w:pStyle w:val="Akapitzlist"/>
        <w:numPr>
          <w:ilvl w:val="0"/>
          <w:numId w:val="15"/>
        </w:numPr>
        <w:autoSpaceDE w:val="0"/>
        <w:autoSpaceDN w:val="0"/>
        <w:adjustRightInd w:val="0"/>
        <w:spacing w:after="0" w:line="240" w:lineRule="auto"/>
        <w:jc w:val="both"/>
        <w:rPr>
          <w:rFonts w:cstheme="minorHAnsi"/>
          <w:b/>
        </w:rPr>
      </w:pPr>
      <w:r w:rsidRPr="00462533">
        <w:rPr>
          <w:rFonts w:cstheme="minorHAnsi"/>
          <w:b/>
        </w:rPr>
        <w:t>Składowanie materiałów i przygotowanie zaplecza socjalnego dla Wykonawcy:</w:t>
      </w:r>
    </w:p>
    <w:p w:rsidR="00C93528" w:rsidRPr="00462533" w:rsidRDefault="005E390B" w:rsidP="00C93528">
      <w:pPr>
        <w:pStyle w:val="Akapitzlist"/>
        <w:autoSpaceDE w:val="0"/>
        <w:autoSpaceDN w:val="0"/>
        <w:adjustRightInd w:val="0"/>
        <w:spacing w:after="0" w:line="240" w:lineRule="auto"/>
        <w:ind w:left="900"/>
        <w:jc w:val="both"/>
        <w:rPr>
          <w:rFonts w:cstheme="minorHAnsi"/>
        </w:rPr>
      </w:pPr>
      <w:r w:rsidRPr="00462533">
        <w:rPr>
          <w:rFonts w:cstheme="minorHAnsi"/>
        </w:rPr>
        <w:t>Zamawiający</w:t>
      </w:r>
      <w:r w:rsidR="00C93528" w:rsidRPr="00462533">
        <w:rPr>
          <w:rFonts w:cstheme="minorHAnsi"/>
        </w:rPr>
        <w:t xml:space="preserve"> nie przewiduje stworzenia we własnym zakresie specjalnego miejsca do składowania materiałów i narzędzi Wykonawcy jak i nie udostępni stałego zaplecza socjalnego dla</w:t>
      </w:r>
      <w:r w:rsidRPr="00462533">
        <w:rPr>
          <w:rFonts w:cstheme="minorHAnsi"/>
        </w:rPr>
        <w:t xml:space="preserve"> pracowników Wykonawcy. Zamawiający</w:t>
      </w:r>
      <w:r w:rsidR="00C93528" w:rsidRPr="00462533">
        <w:rPr>
          <w:rFonts w:cstheme="minorHAnsi"/>
        </w:rPr>
        <w:t xml:space="preserve"> nie ponosi odpowiedzialności za straty spowodowane kradzieżą materiału i narzędzi Wykonawcy. Po zakończonych pracach Inwestor doprowadzi teren </w:t>
      </w:r>
      <w:r w:rsidR="0047349B" w:rsidRPr="00462533">
        <w:rPr>
          <w:rFonts w:cstheme="minorHAnsi"/>
        </w:rPr>
        <w:t xml:space="preserve">wokół którego były wykonywane roboty do stanu </w:t>
      </w:r>
      <w:r w:rsidR="00C93528" w:rsidRPr="00462533">
        <w:rPr>
          <w:rFonts w:cstheme="minorHAnsi"/>
        </w:rPr>
        <w:t>jaki był przed przystąpieniem do robót.</w:t>
      </w:r>
    </w:p>
    <w:p w:rsidR="0078035F" w:rsidRPr="00462533" w:rsidRDefault="0078035F" w:rsidP="001C0044">
      <w:pPr>
        <w:autoSpaceDE w:val="0"/>
        <w:autoSpaceDN w:val="0"/>
        <w:adjustRightInd w:val="0"/>
        <w:spacing w:after="0" w:line="240" w:lineRule="auto"/>
        <w:jc w:val="both"/>
        <w:rPr>
          <w:rFonts w:cstheme="minorHAnsi"/>
        </w:rPr>
      </w:pPr>
    </w:p>
    <w:p w:rsidR="001B74A8" w:rsidRPr="00462533" w:rsidRDefault="0078035F" w:rsidP="001B74A8">
      <w:pPr>
        <w:pStyle w:val="Akapitzlist"/>
        <w:numPr>
          <w:ilvl w:val="0"/>
          <w:numId w:val="15"/>
        </w:numPr>
        <w:autoSpaceDE w:val="0"/>
        <w:autoSpaceDN w:val="0"/>
        <w:adjustRightInd w:val="0"/>
        <w:spacing w:after="0" w:line="240" w:lineRule="auto"/>
        <w:jc w:val="both"/>
        <w:rPr>
          <w:rFonts w:cstheme="minorHAnsi"/>
          <w:b/>
        </w:rPr>
      </w:pPr>
      <w:r w:rsidRPr="00462533">
        <w:rPr>
          <w:rFonts w:cstheme="minorHAnsi"/>
          <w:b/>
        </w:rPr>
        <w:t>Kontrola jakości robót:</w:t>
      </w:r>
    </w:p>
    <w:p w:rsidR="0078035F" w:rsidRPr="00462533" w:rsidRDefault="0078035F" w:rsidP="0078035F">
      <w:pPr>
        <w:pStyle w:val="Akapitzlist"/>
        <w:autoSpaceDE w:val="0"/>
        <w:autoSpaceDN w:val="0"/>
        <w:adjustRightInd w:val="0"/>
        <w:spacing w:after="0" w:line="240" w:lineRule="auto"/>
        <w:ind w:left="900"/>
        <w:jc w:val="both"/>
        <w:rPr>
          <w:rFonts w:cstheme="minorHAnsi"/>
          <w:b/>
        </w:rPr>
      </w:pPr>
    </w:p>
    <w:p w:rsidR="0078035F" w:rsidRPr="00462533" w:rsidRDefault="00E94BD9" w:rsidP="005256D2">
      <w:pPr>
        <w:autoSpaceDE w:val="0"/>
        <w:autoSpaceDN w:val="0"/>
        <w:adjustRightInd w:val="0"/>
        <w:spacing w:after="0" w:line="240" w:lineRule="auto"/>
        <w:ind w:left="851"/>
        <w:rPr>
          <w:rFonts w:cstheme="minorHAnsi"/>
          <w:b/>
          <w:bCs/>
        </w:rPr>
      </w:pPr>
      <w:r w:rsidRPr="00462533">
        <w:rPr>
          <w:rFonts w:cstheme="minorHAnsi"/>
          <w:b/>
          <w:bCs/>
        </w:rPr>
        <w:t>10</w:t>
      </w:r>
      <w:r w:rsidR="0078035F" w:rsidRPr="00462533">
        <w:rPr>
          <w:rFonts w:cstheme="minorHAnsi"/>
          <w:b/>
          <w:bCs/>
        </w:rPr>
        <w:t>.1 Opis sposobu odbioru robót.</w:t>
      </w:r>
    </w:p>
    <w:p w:rsidR="0078035F" w:rsidRPr="00462533" w:rsidRDefault="0078035F" w:rsidP="0078035F">
      <w:pPr>
        <w:autoSpaceDE w:val="0"/>
        <w:autoSpaceDN w:val="0"/>
        <w:adjustRightInd w:val="0"/>
        <w:spacing w:after="0" w:line="240" w:lineRule="auto"/>
        <w:ind w:left="900" w:firstLine="30"/>
        <w:rPr>
          <w:rFonts w:cstheme="minorHAnsi"/>
        </w:rPr>
      </w:pPr>
      <w:r w:rsidRPr="00462533">
        <w:rPr>
          <w:rFonts w:cstheme="minorHAnsi"/>
        </w:rPr>
        <w:t>Jeżeli warunki dla poszczególnych grup robót, określone w niniejszej specyfikacji nie stanowią</w:t>
      </w:r>
      <w:r w:rsidR="009E0B29" w:rsidRPr="00462533">
        <w:rPr>
          <w:rFonts w:cstheme="minorHAnsi"/>
        </w:rPr>
        <w:t xml:space="preserve"> inaczej </w:t>
      </w:r>
      <w:r w:rsidRPr="00462533">
        <w:rPr>
          <w:rFonts w:cstheme="minorHAnsi"/>
        </w:rPr>
        <w:t>roboty podlegają następującym etapom odbioru:</w:t>
      </w:r>
    </w:p>
    <w:p w:rsidR="0078035F" w:rsidRPr="00462533" w:rsidRDefault="0078035F" w:rsidP="0078035F">
      <w:pPr>
        <w:autoSpaceDE w:val="0"/>
        <w:autoSpaceDN w:val="0"/>
        <w:adjustRightInd w:val="0"/>
        <w:spacing w:after="0" w:line="240" w:lineRule="auto"/>
        <w:ind w:left="540"/>
        <w:rPr>
          <w:rFonts w:cstheme="minorHAnsi"/>
        </w:rPr>
      </w:pPr>
      <w:r w:rsidRPr="00462533">
        <w:rPr>
          <w:rFonts w:cstheme="minorHAnsi"/>
        </w:rPr>
        <w:t xml:space="preserve">         </w:t>
      </w:r>
      <w:r w:rsidR="00B64A9E" w:rsidRPr="00462533">
        <w:rPr>
          <w:rFonts w:cstheme="minorHAnsi"/>
        </w:rPr>
        <w:t>- o</w:t>
      </w:r>
      <w:r w:rsidRPr="00462533">
        <w:rPr>
          <w:rFonts w:cstheme="minorHAnsi"/>
        </w:rPr>
        <w:t>dbiór robót zanikających i ulegających zakryciu.</w:t>
      </w:r>
    </w:p>
    <w:p w:rsidR="0078035F" w:rsidRPr="00462533" w:rsidRDefault="0078035F" w:rsidP="0078035F">
      <w:pPr>
        <w:autoSpaceDE w:val="0"/>
        <w:autoSpaceDN w:val="0"/>
        <w:adjustRightInd w:val="0"/>
        <w:spacing w:after="0" w:line="240" w:lineRule="auto"/>
        <w:ind w:left="540"/>
        <w:rPr>
          <w:rFonts w:cstheme="minorHAnsi"/>
        </w:rPr>
      </w:pPr>
      <w:r w:rsidRPr="00462533">
        <w:rPr>
          <w:rFonts w:cstheme="minorHAnsi"/>
        </w:rPr>
        <w:t xml:space="preserve">         </w:t>
      </w:r>
      <w:r w:rsidR="00B64A9E" w:rsidRPr="00462533">
        <w:rPr>
          <w:rFonts w:cstheme="minorHAnsi"/>
        </w:rPr>
        <w:t>- o</w:t>
      </w:r>
      <w:r w:rsidRPr="00462533">
        <w:rPr>
          <w:rFonts w:cstheme="minorHAnsi"/>
        </w:rPr>
        <w:t>dbiór częściowy robót.</w:t>
      </w:r>
    </w:p>
    <w:p w:rsidR="0078035F" w:rsidRPr="00462533" w:rsidRDefault="0078035F" w:rsidP="0078035F">
      <w:pPr>
        <w:autoSpaceDE w:val="0"/>
        <w:autoSpaceDN w:val="0"/>
        <w:adjustRightInd w:val="0"/>
        <w:spacing w:after="0" w:line="240" w:lineRule="auto"/>
        <w:ind w:left="540"/>
        <w:rPr>
          <w:rFonts w:cstheme="minorHAnsi"/>
        </w:rPr>
      </w:pPr>
      <w:r w:rsidRPr="00462533">
        <w:rPr>
          <w:rFonts w:cstheme="minorHAnsi"/>
        </w:rPr>
        <w:t xml:space="preserve">         </w:t>
      </w:r>
      <w:r w:rsidR="00B64A9E" w:rsidRPr="00462533">
        <w:rPr>
          <w:rFonts w:cstheme="minorHAnsi"/>
        </w:rPr>
        <w:t>- o</w:t>
      </w:r>
      <w:r w:rsidRPr="00462533">
        <w:rPr>
          <w:rFonts w:cstheme="minorHAnsi"/>
        </w:rPr>
        <w:t>dbiór końcowy robót.</w:t>
      </w:r>
    </w:p>
    <w:p w:rsidR="0078035F" w:rsidRPr="00462533" w:rsidRDefault="0078035F" w:rsidP="0078035F">
      <w:pPr>
        <w:autoSpaceDE w:val="0"/>
        <w:autoSpaceDN w:val="0"/>
        <w:adjustRightInd w:val="0"/>
        <w:spacing w:after="0" w:line="240" w:lineRule="auto"/>
        <w:ind w:left="540"/>
        <w:rPr>
          <w:rFonts w:cstheme="minorHAnsi"/>
        </w:rPr>
      </w:pPr>
      <w:r w:rsidRPr="00462533">
        <w:rPr>
          <w:rFonts w:cstheme="minorHAnsi"/>
        </w:rPr>
        <w:t xml:space="preserve">        </w:t>
      </w:r>
      <w:r w:rsidR="00B64A9E" w:rsidRPr="00462533">
        <w:rPr>
          <w:rFonts w:cstheme="minorHAnsi"/>
        </w:rPr>
        <w:t xml:space="preserve"> - o</w:t>
      </w:r>
      <w:r w:rsidRPr="00462533">
        <w:rPr>
          <w:rFonts w:cstheme="minorHAnsi"/>
        </w:rPr>
        <w:t>dbiór gwarancyjny.</w:t>
      </w:r>
    </w:p>
    <w:p w:rsidR="00B64A9E" w:rsidRDefault="00B64A9E" w:rsidP="0078035F">
      <w:pPr>
        <w:autoSpaceDE w:val="0"/>
        <w:autoSpaceDN w:val="0"/>
        <w:adjustRightInd w:val="0"/>
        <w:spacing w:after="0" w:line="240" w:lineRule="auto"/>
        <w:ind w:left="540"/>
        <w:rPr>
          <w:rFonts w:cstheme="minorHAnsi"/>
        </w:rPr>
      </w:pPr>
    </w:p>
    <w:p w:rsidR="006F7517" w:rsidRPr="00462533" w:rsidRDefault="006F7517" w:rsidP="0078035F">
      <w:pPr>
        <w:autoSpaceDE w:val="0"/>
        <w:autoSpaceDN w:val="0"/>
        <w:adjustRightInd w:val="0"/>
        <w:spacing w:after="0" w:line="240" w:lineRule="auto"/>
        <w:ind w:left="540"/>
        <w:rPr>
          <w:rFonts w:cstheme="minorHAnsi"/>
        </w:rPr>
      </w:pPr>
    </w:p>
    <w:p w:rsidR="0078035F" w:rsidRPr="00462533" w:rsidRDefault="00E94BD9" w:rsidP="0078035F">
      <w:pPr>
        <w:autoSpaceDE w:val="0"/>
        <w:autoSpaceDN w:val="0"/>
        <w:adjustRightInd w:val="0"/>
        <w:spacing w:after="0" w:line="240" w:lineRule="auto"/>
        <w:ind w:left="540"/>
        <w:rPr>
          <w:rFonts w:cstheme="minorHAnsi"/>
          <w:b/>
          <w:bCs/>
        </w:rPr>
      </w:pPr>
      <w:r w:rsidRPr="00462533">
        <w:rPr>
          <w:rFonts w:cstheme="minorHAnsi"/>
          <w:b/>
          <w:bCs/>
        </w:rPr>
        <w:t xml:space="preserve">       10</w:t>
      </w:r>
      <w:r w:rsidR="00B64A9E" w:rsidRPr="00462533">
        <w:rPr>
          <w:rFonts w:cstheme="minorHAnsi"/>
          <w:b/>
          <w:bCs/>
        </w:rPr>
        <w:t>.2</w:t>
      </w:r>
      <w:r w:rsidR="0078035F" w:rsidRPr="00462533">
        <w:rPr>
          <w:rFonts w:cstheme="minorHAnsi"/>
          <w:b/>
          <w:bCs/>
        </w:rPr>
        <w:t xml:space="preserve"> Odbiór robót zanikających i ulegających zakryciu.</w:t>
      </w:r>
    </w:p>
    <w:p w:rsidR="0078035F" w:rsidRPr="00462533" w:rsidRDefault="00B64A9E" w:rsidP="00AE348D">
      <w:pPr>
        <w:autoSpaceDE w:val="0"/>
        <w:autoSpaceDN w:val="0"/>
        <w:adjustRightInd w:val="0"/>
        <w:spacing w:after="0" w:line="240" w:lineRule="auto"/>
        <w:ind w:left="851" w:hanging="285"/>
        <w:jc w:val="both"/>
        <w:rPr>
          <w:rFonts w:cstheme="minorHAnsi"/>
        </w:rPr>
      </w:pPr>
      <w:r w:rsidRPr="00462533">
        <w:rPr>
          <w:rFonts w:cstheme="minorHAnsi"/>
        </w:rPr>
        <w:t xml:space="preserve">       </w:t>
      </w:r>
      <w:r w:rsidR="0078035F" w:rsidRPr="00462533">
        <w:rPr>
          <w:rFonts w:cstheme="minorHAnsi"/>
        </w:rPr>
        <w:t>Polega na finalnej ocenie ilości i jakości wykonywanych robót, które w dalszym</w:t>
      </w:r>
      <w:r w:rsidRPr="00462533">
        <w:rPr>
          <w:rFonts w:cstheme="minorHAnsi"/>
        </w:rPr>
        <w:t xml:space="preserve"> procesie realizacji </w:t>
      </w:r>
      <w:r w:rsidR="0078035F" w:rsidRPr="00462533">
        <w:rPr>
          <w:rFonts w:cstheme="minorHAnsi"/>
        </w:rPr>
        <w:t>ulegną zakryciu.</w:t>
      </w:r>
      <w:r w:rsidRPr="00462533">
        <w:rPr>
          <w:rFonts w:cstheme="minorHAnsi"/>
        </w:rPr>
        <w:t xml:space="preserve"> </w:t>
      </w:r>
      <w:r w:rsidR="0078035F" w:rsidRPr="00462533">
        <w:rPr>
          <w:rFonts w:cstheme="minorHAnsi"/>
        </w:rPr>
        <w:t>Odbiór robót zanikających i ulegających zakryciu będzie dokonany w czasie</w:t>
      </w:r>
      <w:r w:rsidRPr="00462533">
        <w:rPr>
          <w:rFonts w:cstheme="minorHAnsi"/>
        </w:rPr>
        <w:t xml:space="preserve"> </w:t>
      </w:r>
      <w:r w:rsidR="0078035F" w:rsidRPr="00462533">
        <w:rPr>
          <w:rFonts w:cstheme="minorHAnsi"/>
        </w:rPr>
        <w:t>umożliwiającym wykonanie ewentualnych korekt i poprawek bez hamowania</w:t>
      </w:r>
      <w:r w:rsidRPr="00462533">
        <w:rPr>
          <w:rFonts w:cstheme="minorHAnsi"/>
        </w:rPr>
        <w:t xml:space="preserve"> </w:t>
      </w:r>
      <w:r w:rsidR="0078035F" w:rsidRPr="00462533">
        <w:rPr>
          <w:rFonts w:cstheme="minorHAnsi"/>
        </w:rPr>
        <w:t>ogólnego postępu robót.</w:t>
      </w:r>
      <w:r w:rsidRPr="00462533">
        <w:rPr>
          <w:rFonts w:cstheme="minorHAnsi"/>
        </w:rPr>
        <w:t xml:space="preserve"> </w:t>
      </w:r>
      <w:r w:rsidR="0078035F" w:rsidRPr="00462533">
        <w:rPr>
          <w:rFonts w:cstheme="minorHAnsi"/>
        </w:rPr>
        <w:t xml:space="preserve">Gotowość danej części robót do odbioru zgłasza Wykonawca </w:t>
      </w:r>
      <w:r w:rsidR="00A2717B" w:rsidRPr="00462533">
        <w:rPr>
          <w:rFonts w:cstheme="minorHAnsi"/>
        </w:rPr>
        <w:t>pismem do Zamawiają</w:t>
      </w:r>
      <w:r w:rsidR="005E390B" w:rsidRPr="00462533">
        <w:rPr>
          <w:rFonts w:cstheme="minorHAnsi"/>
        </w:rPr>
        <w:t>cego</w:t>
      </w:r>
      <w:r w:rsidR="00FE1802">
        <w:rPr>
          <w:rFonts w:cstheme="minorHAnsi"/>
        </w:rPr>
        <w:t xml:space="preserve">. </w:t>
      </w:r>
      <w:r w:rsidR="0078035F" w:rsidRPr="00462533">
        <w:rPr>
          <w:rFonts w:cstheme="minorHAnsi"/>
        </w:rPr>
        <w:t>Odbiór robót będzie</w:t>
      </w:r>
      <w:r w:rsidR="00AE348D" w:rsidRPr="00462533">
        <w:rPr>
          <w:rFonts w:cstheme="minorHAnsi"/>
        </w:rPr>
        <w:t xml:space="preserve"> </w:t>
      </w:r>
      <w:r w:rsidR="0078035F" w:rsidRPr="00462533">
        <w:rPr>
          <w:rFonts w:cstheme="minorHAnsi"/>
        </w:rPr>
        <w:t>przeprowadzony niezwłocznie</w:t>
      </w:r>
      <w:r w:rsidR="0059001E" w:rsidRPr="00462533">
        <w:rPr>
          <w:rFonts w:cstheme="minorHAnsi"/>
        </w:rPr>
        <w:t xml:space="preserve"> przez przedstawiciela Zamawiającego</w:t>
      </w:r>
      <w:r w:rsidR="0078035F" w:rsidRPr="00462533">
        <w:rPr>
          <w:rFonts w:cstheme="minorHAnsi"/>
        </w:rPr>
        <w:t>, jednak nie później niż w ciągu 3 dni od daty</w:t>
      </w:r>
      <w:r w:rsidRPr="00462533">
        <w:rPr>
          <w:rFonts w:cstheme="minorHAnsi"/>
        </w:rPr>
        <w:t xml:space="preserve"> </w:t>
      </w:r>
      <w:r w:rsidR="0078035F" w:rsidRPr="00462533">
        <w:rPr>
          <w:rFonts w:cstheme="minorHAnsi"/>
        </w:rPr>
        <w:t xml:space="preserve">zgłoszenia </w:t>
      </w:r>
      <w:r w:rsidR="0059001E" w:rsidRPr="00462533">
        <w:rPr>
          <w:rFonts w:cstheme="minorHAnsi"/>
        </w:rPr>
        <w:t xml:space="preserve"> pismem w siedzibie inwestora.</w:t>
      </w:r>
      <w:r w:rsidR="00AE348D" w:rsidRPr="00462533">
        <w:rPr>
          <w:rFonts w:cstheme="minorHAnsi"/>
        </w:rPr>
        <w:t xml:space="preserve"> </w:t>
      </w:r>
      <w:r w:rsidR="0078035F" w:rsidRPr="00462533">
        <w:rPr>
          <w:rFonts w:cstheme="minorHAnsi"/>
        </w:rPr>
        <w:t xml:space="preserve">Odbioru robót dokonuje właściwy </w:t>
      </w:r>
      <w:r w:rsidR="0059001E" w:rsidRPr="00462533">
        <w:rPr>
          <w:rFonts w:cstheme="minorHAnsi"/>
        </w:rPr>
        <w:t>przedstawiciel Zamawiającego</w:t>
      </w:r>
      <w:r w:rsidR="00AE348D" w:rsidRPr="00462533">
        <w:rPr>
          <w:rFonts w:cstheme="minorHAnsi"/>
        </w:rPr>
        <w:t xml:space="preserve">. </w:t>
      </w:r>
    </w:p>
    <w:p w:rsidR="00E272D8" w:rsidRPr="00462533" w:rsidRDefault="00E272D8" w:rsidP="00B64A9E">
      <w:pPr>
        <w:autoSpaceDE w:val="0"/>
        <w:autoSpaceDN w:val="0"/>
        <w:adjustRightInd w:val="0"/>
        <w:spacing w:after="0" w:line="240" w:lineRule="auto"/>
        <w:ind w:left="851"/>
        <w:jc w:val="both"/>
        <w:rPr>
          <w:rFonts w:cstheme="minorHAnsi"/>
        </w:rPr>
      </w:pPr>
    </w:p>
    <w:p w:rsidR="0078035F" w:rsidRPr="00462533" w:rsidRDefault="00EB4DAB" w:rsidP="00E272D8">
      <w:pPr>
        <w:autoSpaceDE w:val="0"/>
        <w:autoSpaceDN w:val="0"/>
        <w:adjustRightInd w:val="0"/>
        <w:spacing w:after="0" w:line="240" w:lineRule="auto"/>
        <w:rPr>
          <w:rFonts w:cstheme="minorHAnsi"/>
          <w:b/>
          <w:bCs/>
        </w:rPr>
      </w:pPr>
      <w:r>
        <w:rPr>
          <w:rFonts w:cstheme="minorHAnsi"/>
          <w:b/>
          <w:bCs/>
        </w:rPr>
        <w:t xml:space="preserve">                 </w:t>
      </w:r>
      <w:r w:rsidR="0087333F" w:rsidRPr="00462533">
        <w:rPr>
          <w:rFonts w:cstheme="minorHAnsi"/>
          <w:b/>
          <w:bCs/>
        </w:rPr>
        <w:t>1</w:t>
      </w:r>
      <w:r w:rsidR="00E94BD9" w:rsidRPr="00462533">
        <w:rPr>
          <w:rFonts w:cstheme="minorHAnsi"/>
          <w:b/>
          <w:bCs/>
        </w:rPr>
        <w:t>0</w:t>
      </w:r>
      <w:r w:rsidR="00E272D8" w:rsidRPr="00462533">
        <w:rPr>
          <w:rFonts w:cstheme="minorHAnsi"/>
          <w:b/>
          <w:bCs/>
        </w:rPr>
        <w:t xml:space="preserve">.3 </w:t>
      </w:r>
      <w:r w:rsidR="0078035F" w:rsidRPr="00462533">
        <w:rPr>
          <w:rFonts w:cstheme="minorHAnsi"/>
          <w:b/>
          <w:bCs/>
        </w:rPr>
        <w:t>Odbiór częściowy robót.</w:t>
      </w:r>
    </w:p>
    <w:p w:rsidR="0078035F" w:rsidRPr="00462533" w:rsidRDefault="00E272D8" w:rsidP="00E272D8">
      <w:pPr>
        <w:autoSpaceDE w:val="0"/>
        <w:autoSpaceDN w:val="0"/>
        <w:adjustRightInd w:val="0"/>
        <w:spacing w:after="0" w:line="240" w:lineRule="auto"/>
        <w:ind w:left="993" w:hanging="285"/>
        <w:rPr>
          <w:rFonts w:cstheme="minorHAnsi"/>
        </w:rPr>
      </w:pPr>
      <w:r w:rsidRPr="00462533">
        <w:rPr>
          <w:rFonts w:cstheme="minorHAnsi"/>
        </w:rPr>
        <w:t xml:space="preserve">   </w:t>
      </w:r>
      <w:r w:rsidR="0078035F" w:rsidRPr="00462533">
        <w:rPr>
          <w:rFonts w:cstheme="minorHAnsi"/>
        </w:rPr>
        <w:t>Polega na finalnej ocenie ilości i jakości wykonywanych części robót.</w:t>
      </w:r>
    </w:p>
    <w:p w:rsidR="0078035F" w:rsidRPr="00462533" w:rsidRDefault="00E272D8" w:rsidP="00E272D8">
      <w:pPr>
        <w:autoSpaceDE w:val="0"/>
        <w:autoSpaceDN w:val="0"/>
        <w:adjustRightInd w:val="0"/>
        <w:spacing w:after="0" w:line="240" w:lineRule="auto"/>
        <w:ind w:left="993" w:hanging="285"/>
        <w:rPr>
          <w:rFonts w:cstheme="minorHAnsi"/>
        </w:rPr>
      </w:pPr>
      <w:r w:rsidRPr="00462533">
        <w:rPr>
          <w:rFonts w:cstheme="minorHAnsi"/>
        </w:rPr>
        <w:t xml:space="preserve">   </w:t>
      </w:r>
      <w:r w:rsidR="0078035F" w:rsidRPr="00462533">
        <w:rPr>
          <w:rFonts w:cstheme="minorHAnsi"/>
        </w:rPr>
        <w:t>Odbiór częściowy robót dokonuje się wg zasad jak przy odbiorze końcowym.</w:t>
      </w:r>
    </w:p>
    <w:p w:rsidR="0078035F" w:rsidRPr="00462533" w:rsidRDefault="00E272D8" w:rsidP="00E272D8">
      <w:pPr>
        <w:autoSpaceDE w:val="0"/>
        <w:autoSpaceDN w:val="0"/>
        <w:adjustRightInd w:val="0"/>
        <w:spacing w:after="0" w:line="240" w:lineRule="auto"/>
        <w:ind w:left="993" w:hanging="285"/>
        <w:rPr>
          <w:rFonts w:cstheme="minorHAnsi"/>
        </w:rPr>
      </w:pPr>
      <w:r w:rsidRPr="00462533">
        <w:rPr>
          <w:rFonts w:cstheme="minorHAnsi"/>
        </w:rPr>
        <w:t xml:space="preserve">   </w:t>
      </w:r>
      <w:r w:rsidR="0078035F" w:rsidRPr="00462533">
        <w:rPr>
          <w:rFonts w:cstheme="minorHAnsi"/>
        </w:rPr>
        <w:t xml:space="preserve">Odbioru częściowego </w:t>
      </w:r>
      <w:r w:rsidR="00AE348D" w:rsidRPr="00462533">
        <w:rPr>
          <w:rFonts w:cstheme="minorHAnsi"/>
        </w:rPr>
        <w:t>robót dokonuje wyz</w:t>
      </w:r>
      <w:r w:rsidR="00E80D32" w:rsidRPr="00462533">
        <w:rPr>
          <w:rFonts w:cstheme="minorHAnsi"/>
        </w:rPr>
        <w:t>naczony przedstawiciel Zamawiającego</w:t>
      </w:r>
      <w:r w:rsidR="0078035F" w:rsidRPr="00462533">
        <w:rPr>
          <w:rFonts w:cstheme="minorHAnsi"/>
        </w:rPr>
        <w:t>.</w:t>
      </w:r>
    </w:p>
    <w:p w:rsidR="00E272D8" w:rsidRPr="00462533" w:rsidRDefault="00E272D8" w:rsidP="00E272D8">
      <w:pPr>
        <w:autoSpaceDE w:val="0"/>
        <w:autoSpaceDN w:val="0"/>
        <w:adjustRightInd w:val="0"/>
        <w:spacing w:after="0" w:line="240" w:lineRule="auto"/>
        <w:ind w:left="993" w:hanging="285"/>
        <w:rPr>
          <w:rFonts w:cstheme="minorHAnsi"/>
        </w:rPr>
      </w:pPr>
    </w:p>
    <w:p w:rsidR="0078035F" w:rsidRPr="00462533" w:rsidRDefault="00EB4DAB" w:rsidP="00E272D8">
      <w:pPr>
        <w:autoSpaceDE w:val="0"/>
        <w:autoSpaceDN w:val="0"/>
        <w:adjustRightInd w:val="0"/>
        <w:spacing w:after="0" w:line="240" w:lineRule="auto"/>
        <w:rPr>
          <w:rFonts w:cstheme="minorHAnsi"/>
          <w:b/>
          <w:bCs/>
        </w:rPr>
      </w:pPr>
      <w:r>
        <w:rPr>
          <w:rFonts w:cstheme="minorHAnsi"/>
          <w:b/>
          <w:bCs/>
        </w:rPr>
        <w:t xml:space="preserve">                  </w:t>
      </w:r>
      <w:r w:rsidR="00E94BD9" w:rsidRPr="00462533">
        <w:rPr>
          <w:rFonts w:cstheme="minorHAnsi"/>
          <w:b/>
          <w:bCs/>
        </w:rPr>
        <w:t>10</w:t>
      </w:r>
      <w:r w:rsidR="00E272D8" w:rsidRPr="00462533">
        <w:rPr>
          <w:rFonts w:cstheme="minorHAnsi"/>
          <w:b/>
          <w:bCs/>
        </w:rPr>
        <w:t xml:space="preserve">.4 </w:t>
      </w:r>
      <w:r w:rsidR="0078035F" w:rsidRPr="00462533">
        <w:rPr>
          <w:rFonts w:cstheme="minorHAnsi"/>
          <w:b/>
          <w:bCs/>
        </w:rPr>
        <w:t>Odbiór końcowy robót.</w:t>
      </w:r>
    </w:p>
    <w:p w:rsidR="0078035F" w:rsidRPr="00462533" w:rsidRDefault="00B17F35" w:rsidP="00DD6478">
      <w:pPr>
        <w:autoSpaceDE w:val="0"/>
        <w:autoSpaceDN w:val="0"/>
        <w:adjustRightInd w:val="0"/>
        <w:spacing w:after="0" w:line="240" w:lineRule="auto"/>
        <w:ind w:left="851" w:hanging="143"/>
        <w:jc w:val="both"/>
        <w:rPr>
          <w:rFonts w:cstheme="minorHAnsi"/>
        </w:rPr>
      </w:pPr>
      <w:r w:rsidRPr="00462533">
        <w:rPr>
          <w:rFonts w:cstheme="minorHAnsi"/>
        </w:rPr>
        <w:t xml:space="preserve">   </w:t>
      </w:r>
      <w:r w:rsidR="0078035F" w:rsidRPr="00462533">
        <w:rPr>
          <w:rFonts w:cstheme="minorHAnsi"/>
        </w:rPr>
        <w:t>Odbiór końcowy robót polega na finalnej ocenie rzeczywistego wykonania robót</w:t>
      </w:r>
      <w:r w:rsidRPr="00462533">
        <w:rPr>
          <w:rFonts w:cstheme="minorHAnsi"/>
        </w:rPr>
        <w:t xml:space="preserve"> </w:t>
      </w:r>
      <w:r w:rsidR="00EB4DAB">
        <w:rPr>
          <w:rFonts w:cstheme="minorHAnsi"/>
        </w:rPr>
        <w:t xml:space="preserve">                               </w:t>
      </w:r>
      <w:r w:rsidRPr="00462533">
        <w:rPr>
          <w:rFonts w:cstheme="minorHAnsi"/>
        </w:rPr>
        <w:t xml:space="preserve">w odniesieniu do ich </w:t>
      </w:r>
      <w:r w:rsidR="0078035F" w:rsidRPr="00462533">
        <w:rPr>
          <w:rFonts w:cstheme="minorHAnsi"/>
        </w:rPr>
        <w:t>ilości i jakości.</w:t>
      </w:r>
      <w:r w:rsidRPr="00462533">
        <w:rPr>
          <w:rFonts w:cstheme="minorHAnsi"/>
        </w:rPr>
        <w:t xml:space="preserve"> </w:t>
      </w:r>
      <w:r w:rsidR="0078035F" w:rsidRPr="00462533">
        <w:rPr>
          <w:rFonts w:cstheme="minorHAnsi"/>
        </w:rPr>
        <w:t>Odbioru końcowego robót dokona ko</w:t>
      </w:r>
      <w:r w:rsidR="000466EB" w:rsidRPr="00462533">
        <w:rPr>
          <w:rFonts w:cstheme="minorHAnsi"/>
        </w:rPr>
        <w:t>m</w:t>
      </w:r>
      <w:r w:rsidR="00795277" w:rsidRPr="00462533">
        <w:rPr>
          <w:rFonts w:cstheme="minorHAnsi"/>
        </w:rPr>
        <w:t>isja wyznaczona przez Zamawiają</w:t>
      </w:r>
      <w:r w:rsidR="000466EB" w:rsidRPr="00462533">
        <w:rPr>
          <w:rFonts w:cstheme="minorHAnsi"/>
        </w:rPr>
        <w:t>cego</w:t>
      </w:r>
      <w:r w:rsidR="0078035F" w:rsidRPr="00462533">
        <w:rPr>
          <w:rFonts w:cstheme="minorHAnsi"/>
        </w:rPr>
        <w:t xml:space="preserve"> w obecności</w:t>
      </w:r>
      <w:r w:rsidR="00DD6478" w:rsidRPr="00462533">
        <w:rPr>
          <w:rFonts w:cstheme="minorHAnsi"/>
        </w:rPr>
        <w:t xml:space="preserve"> </w:t>
      </w:r>
      <w:r w:rsidR="0078035F" w:rsidRPr="00462533">
        <w:rPr>
          <w:rFonts w:cstheme="minorHAnsi"/>
        </w:rPr>
        <w:t>Wykonawcy i osób sprawujących samodzielne funkcje techniczne na budowie.</w:t>
      </w:r>
      <w:r w:rsidRPr="00462533">
        <w:rPr>
          <w:rFonts w:cstheme="minorHAnsi"/>
        </w:rPr>
        <w:t xml:space="preserve"> </w:t>
      </w:r>
      <w:r w:rsidR="0078035F" w:rsidRPr="00462533">
        <w:rPr>
          <w:rFonts w:cstheme="minorHAnsi"/>
        </w:rPr>
        <w:t>Komisja odbierze roboty od Wy</w:t>
      </w:r>
      <w:r w:rsidR="00C7707C" w:rsidRPr="00462533">
        <w:rPr>
          <w:rFonts w:cstheme="minorHAnsi"/>
        </w:rPr>
        <w:t>konawcy w terminie do 7</w:t>
      </w:r>
      <w:r w:rsidR="0078035F" w:rsidRPr="00462533">
        <w:rPr>
          <w:rFonts w:cstheme="minorHAnsi"/>
        </w:rPr>
        <w:t xml:space="preserve"> dni od otrzymania</w:t>
      </w:r>
      <w:r w:rsidRPr="00462533">
        <w:rPr>
          <w:rFonts w:cstheme="minorHAnsi"/>
        </w:rPr>
        <w:t xml:space="preserve"> </w:t>
      </w:r>
      <w:r w:rsidR="0078035F" w:rsidRPr="00462533">
        <w:rPr>
          <w:rFonts w:cstheme="minorHAnsi"/>
        </w:rPr>
        <w:t>pisemnego powiadomi</w:t>
      </w:r>
      <w:r w:rsidR="00795277" w:rsidRPr="00462533">
        <w:rPr>
          <w:rFonts w:cstheme="minorHAnsi"/>
        </w:rPr>
        <w:t>enia o ich zakończeniu. Zamawiający</w:t>
      </w:r>
      <w:r w:rsidR="0078035F" w:rsidRPr="00462533">
        <w:rPr>
          <w:rFonts w:cstheme="minorHAnsi"/>
        </w:rPr>
        <w:t xml:space="preserve"> w terminie do dwóch dni od</w:t>
      </w:r>
      <w:r w:rsidRPr="00462533">
        <w:rPr>
          <w:rFonts w:cstheme="minorHAnsi"/>
        </w:rPr>
        <w:t xml:space="preserve"> </w:t>
      </w:r>
      <w:r w:rsidR="0078035F" w:rsidRPr="00462533">
        <w:rPr>
          <w:rFonts w:cstheme="minorHAnsi"/>
        </w:rPr>
        <w:t>daty otrzymania pisemnego powiadomienia o zakończeniu robót wyznaczy termin</w:t>
      </w:r>
      <w:r w:rsidRPr="00462533">
        <w:rPr>
          <w:rFonts w:cstheme="minorHAnsi"/>
        </w:rPr>
        <w:t xml:space="preserve"> </w:t>
      </w:r>
      <w:r w:rsidR="0078035F" w:rsidRPr="00462533">
        <w:rPr>
          <w:rFonts w:cstheme="minorHAnsi"/>
        </w:rPr>
        <w:t>końcowego odbioru robót, powiadamiając o tym pisemnie Wykonawcę.</w:t>
      </w:r>
      <w:r w:rsidRPr="00462533">
        <w:rPr>
          <w:rFonts w:cstheme="minorHAnsi"/>
        </w:rPr>
        <w:t xml:space="preserve"> </w:t>
      </w:r>
      <w:r w:rsidR="0078035F" w:rsidRPr="00462533">
        <w:rPr>
          <w:rFonts w:cstheme="minorHAnsi"/>
        </w:rPr>
        <w:t>Najpóźniej w dzień odbioru przedmiotu zamówienia lub jego części Wykonawca</w:t>
      </w:r>
      <w:r w:rsidRPr="00462533">
        <w:rPr>
          <w:rFonts w:cstheme="minorHAnsi"/>
        </w:rPr>
        <w:t xml:space="preserve"> </w:t>
      </w:r>
      <w:r w:rsidR="0078035F" w:rsidRPr="00462533">
        <w:rPr>
          <w:rFonts w:cstheme="minorHAnsi"/>
        </w:rPr>
        <w:t>zobowiązany jest przygotować następujące dokumenty:</w:t>
      </w:r>
      <w:r w:rsidRPr="00462533">
        <w:rPr>
          <w:rFonts w:cstheme="minorHAnsi"/>
        </w:rPr>
        <w:t xml:space="preserve"> </w:t>
      </w:r>
      <w:r w:rsidR="0078035F" w:rsidRPr="00462533">
        <w:rPr>
          <w:rFonts w:cstheme="minorHAnsi"/>
        </w:rPr>
        <w:t>deklaracje zgodności lub certyfikaty zgodności wbudowanych materiałów oraz</w:t>
      </w:r>
      <w:r w:rsidRPr="00462533">
        <w:rPr>
          <w:rFonts w:cstheme="minorHAnsi"/>
        </w:rPr>
        <w:t xml:space="preserve"> </w:t>
      </w:r>
      <w:r w:rsidR="0078035F" w:rsidRPr="00462533">
        <w:rPr>
          <w:rFonts w:cstheme="minorHAnsi"/>
        </w:rPr>
        <w:t>potwierdzające spełnienie przez nie wymagań określonych niniejszej</w:t>
      </w:r>
      <w:r w:rsidRPr="00462533">
        <w:rPr>
          <w:rFonts w:cstheme="minorHAnsi"/>
        </w:rPr>
        <w:t xml:space="preserve"> </w:t>
      </w:r>
      <w:r w:rsidR="00C7707C" w:rsidRPr="00462533">
        <w:rPr>
          <w:rFonts w:cstheme="minorHAnsi"/>
        </w:rPr>
        <w:t>specyfikacji.</w:t>
      </w:r>
      <w:r w:rsidRPr="00462533">
        <w:rPr>
          <w:rFonts w:cstheme="minorHAnsi"/>
        </w:rPr>
        <w:t xml:space="preserve"> </w:t>
      </w:r>
      <w:r w:rsidR="0078035F" w:rsidRPr="00462533">
        <w:rPr>
          <w:rFonts w:cstheme="minorHAnsi"/>
        </w:rPr>
        <w:t>W przypadku gdy według Komisji roboty pod względem dokumentacyjnym nie będą</w:t>
      </w:r>
      <w:r w:rsidRPr="00462533">
        <w:rPr>
          <w:rFonts w:cstheme="minorHAnsi"/>
        </w:rPr>
        <w:t xml:space="preserve"> </w:t>
      </w:r>
      <w:r w:rsidR="0078035F" w:rsidRPr="00462533">
        <w:rPr>
          <w:rFonts w:cstheme="minorHAnsi"/>
        </w:rPr>
        <w:t>gotowe do odbioru, Komisja w porozumieniu z Wykonawcą wyznaczy ponowny</w:t>
      </w:r>
      <w:r w:rsidRPr="00462533">
        <w:rPr>
          <w:rFonts w:cstheme="minorHAnsi"/>
        </w:rPr>
        <w:t xml:space="preserve"> </w:t>
      </w:r>
      <w:r w:rsidR="0078035F" w:rsidRPr="00462533">
        <w:rPr>
          <w:rFonts w:cstheme="minorHAnsi"/>
        </w:rPr>
        <w:t>termin końcowego odbioru robót.</w:t>
      </w:r>
      <w:r w:rsidRPr="00462533">
        <w:rPr>
          <w:rFonts w:cstheme="minorHAnsi"/>
        </w:rPr>
        <w:t xml:space="preserve"> </w:t>
      </w:r>
      <w:r w:rsidR="0078035F" w:rsidRPr="00462533">
        <w:rPr>
          <w:rFonts w:cstheme="minorHAnsi"/>
        </w:rPr>
        <w:t>Karta gwarancyjna powinna</w:t>
      </w:r>
      <w:r w:rsidR="00C7707C" w:rsidRPr="00462533">
        <w:rPr>
          <w:rFonts w:cstheme="minorHAnsi"/>
        </w:rPr>
        <w:t xml:space="preserve"> zawierać określenie gwaranta (nazwę wykonawcy</w:t>
      </w:r>
      <w:r w:rsidR="0078035F" w:rsidRPr="00462533">
        <w:rPr>
          <w:rFonts w:cstheme="minorHAnsi"/>
        </w:rPr>
        <w:t>),</w:t>
      </w:r>
      <w:r w:rsidRPr="00462533">
        <w:rPr>
          <w:rFonts w:cstheme="minorHAnsi"/>
        </w:rPr>
        <w:t xml:space="preserve"> </w:t>
      </w:r>
      <w:r w:rsidR="0078035F" w:rsidRPr="00462533">
        <w:rPr>
          <w:rFonts w:cstheme="minorHAnsi"/>
        </w:rPr>
        <w:t>okres trwania gwarancji, ogólne warunki odpowiedzialności gwaranta za wykonane</w:t>
      </w:r>
      <w:r w:rsidRPr="00462533">
        <w:rPr>
          <w:rFonts w:cstheme="minorHAnsi"/>
        </w:rPr>
        <w:t xml:space="preserve"> </w:t>
      </w:r>
      <w:r w:rsidR="0078035F" w:rsidRPr="00462533">
        <w:rPr>
          <w:rFonts w:cstheme="minorHAnsi"/>
        </w:rPr>
        <w:t>prace, określenie przypadków wyłączenia odpowiedzialności, terminy i warunki</w:t>
      </w:r>
      <w:r w:rsidRPr="00462533">
        <w:rPr>
          <w:rFonts w:cstheme="minorHAnsi"/>
        </w:rPr>
        <w:t xml:space="preserve"> </w:t>
      </w:r>
      <w:r w:rsidR="0078035F" w:rsidRPr="00462533">
        <w:rPr>
          <w:rFonts w:cstheme="minorHAnsi"/>
        </w:rPr>
        <w:t>gwarancji</w:t>
      </w:r>
      <w:r w:rsidR="00795277" w:rsidRPr="00462533">
        <w:rPr>
          <w:rFonts w:cstheme="minorHAnsi"/>
        </w:rPr>
        <w:t xml:space="preserve"> na urządzenia montowane przez W</w:t>
      </w:r>
      <w:r w:rsidR="0078035F" w:rsidRPr="00462533">
        <w:rPr>
          <w:rFonts w:cstheme="minorHAnsi"/>
        </w:rPr>
        <w:t>ykonawcę, sposób zgłaszania i termin</w:t>
      </w:r>
      <w:r w:rsidRPr="00462533">
        <w:rPr>
          <w:rFonts w:cstheme="minorHAnsi"/>
        </w:rPr>
        <w:t xml:space="preserve"> </w:t>
      </w:r>
      <w:r w:rsidR="0078035F" w:rsidRPr="00462533">
        <w:rPr>
          <w:rFonts w:cstheme="minorHAnsi"/>
        </w:rPr>
        <w:t>usuwania ewentualnych usterek i wad powstałych lub ujawnionych w trakcie</w:t>
      </w:r>
      <w:r w:rsidRPr="00462533">
        <w:rPr>
          <w:rFonts w:cstheme="minorHAnsi"/>
        </w:rPr>
        <w:t xml:space="preserve"> </w:t>
      </w:r>
      <w:r w:rsidR="0078035F" w:rsidRPr="00462533">
        <w:rPr>
          <w:rFonts w:cstheme="minorHAnsi"/>
        </w:rPr>
        <w:t>eksploatacji wykonan</w:t>
      </w:r>
      <w:r w:rsidR="007C34E2" w:rsidRPr="00462533">
        <w:rPr>
          <w:rFonts w:cstheme="minorHAnsi"/>
        </w:rPr>
        <w:t>ych prac</w:t>
      </w:r>
      <w:r w:rsidR="0078035F" w:rsidRPr="00462533">
        <w:rPr>
          <w:rFonts w:cstheme="minorHAnsi"/>
        </w:rPr>
        <w:t>.</w:t>
      </w:r>
      <w:r w:rsidR="008E3A4C" w:rsidRPr="00462533">
        <w:rPr>
          <w:rFonts w:cstheme="minorHAnsi"/>
        </w:rPr>
        <w:t xml:space="preserve"> </w:t>
      </w:r>
      <w:r w:rsidR="0078035F" w:rsidRPr="00462533">
        <w:rPr>
          <w:rFonts w:cstheme="minorHAnsi"/>
        </w:rPr>
        <w:t>Podczas przeprowadzania odbioru, w o</w:t>
      </w:r>
      <w:r w:rsidR="00C7707C" w:rsidRPr="00462533">
        <w:rPr>
          <w:rFonts w:cstheme="minorHAnsi"/>
        </w:rPr>
        <w:t>parciu o</w:t>
      </w:r>
      <w:r w:rsidRPr="00462533">
        <w:rPr>
          <w:rFonts w:cstheme="minorHAnsi"/>
        </w:rPr>
        <w:t xml:space="preserve"> </w:t>
      </w:r>
      <w:r w:rsidR="0078035F" w:rsidRPr="00462533">
        <w:rPr>
          <w:rFonts w:cstheme="minorHAnsi"/>
        </w:rPr>
        <w:t>Specyfikację Techniczną i wcześniejsze ustalenia, sprawdzeniu podlegać będzie</w:t>
      </w:r>
      <w:r w:rsidRPr="00462533">
        <w:rPr>
          <w:rFonts w:cstheme="minorHAnsi"/>
        </w:rPr>
        <w:t xml:space="preserve"> </w:t>
      </w:r>
      <w:r w:rsidR="0078035F" w:rsidRPr="00462533">
        <w:rPr>
          <w:rFonts w:cstheme="minorHAnsi"/>
        </w:rPr>
        <w:t>realizacja ustaleń podjętych w trakcie odbiorów robót zanikających i ulegających</w:t>
      </w:r>
      <w:r w:rsidRPr="00462533">
        <w:rPr>
          <w:rFonts w:cstheme="minorHAnsi"/>
        </w:rPr>
        <w:t xml:space="preserve"> </w:t>
      </w:r>
      <w:r w:rsidR="0078035F" w:rsidRPr="00462533">
        <w:rPr>
          <w:rFonts w:cstheme="minorHAnsi"/>
        </w:rPr>
        <w:t>zakryciu, częściowych, zwłaszcza w zakresie wykonania robót poprawkowych.</w:t>
      </w:r>
      <w:r w:rsidRPr="00462533">
        <w:rPr>
          <w:rFonts w:cstheme="minorHAnsi"/>
        </w:rPr>
        <w:t xml:space="preserve"> </w:t>
      </w:r>
      <w:r w:rsidR="0078035F" w:rsidRPr="00462533">
        <w:rPr>
          <w:rFonts w:cstheme="minorHAnsi"/>
        </w:rPr>
        <w:t>Ponadto Komisja dokona wizualnej oceny jakościowej na podstawie przedłożonych</w:t>
      </w:r>
      <w:r w:rsidRPr="00462533">
        <w:rPr>
          <w:rFonts w:cstheme="minorHAnsi"/>
        </w:rPr>
        <w:t xml:space="preserve"> </w:t>
      </w:r>
      <w:r w:rsidR="0078035F" w:rsidRPr="00462533">
        <w:rPr>
          <w:rFonts w:cstheme="minorHAnsi"/>
        </w:rPr>
        <w:t>dokumentów, wyników badań i pomiarów oraz oceny zgodności wykonania robót</w:t>
      </w:r>
      <w:r w:rsidRPr="00462533">
        <w:rPr>
          <w:rFonts w:cstheme="minorHAnsi"/>
        </w:rPr>
        <w:t xml:space="preserve"> </w:t>
      </w:r>
      <w:r w:rsidR="00C7707C" w:rsidRPr="00462533">
        <w:rPr>
          <w:rFonts w:cstheme="minorHAnsi"/>
        </w:rPr>
        <w:t xml:space="preserve">ze </w:t>
      </w:r>
      <w:r w:rsidR="0078035F" w:rsidRPr="00462533">
        <w:rPr>
          <w:rFonts w:cstheme="minorHAnsi"/>
        </w:rPr>
        <w:t>Specyfikacją Techniczną.</w:t>
      </w:r>
      <w:r w:rsidRPr="00462533">
        <w:rPr>
          <w:rFonts w:cstheme="minorHAnsi"/>
        </w:rPr>
        <w:t xml:space="preserve"> </w:t>
      </w:r>
      <w:r w:rsidR="0078035F" w:rsidRPr="00462533">
        <w:rPr>
          <w:rFonts w:cstheme="minorHAnsi"/>
        </w:rPr>
        <w:t>W przypadkach nie wykonania wyznaczonych robót poprawkowych komisja</w:t>
      </w:r>
      <w:r w:rsidRPr="00462533">
        <w:rPr>
          <w:rFonts w:cstheme="minorHAnsi"/>
        </w:rPr>
        <w:t xml:space="preserve"> </w:t>
      </w:r>
      <w:r w:rsidR="0078035F" w:rsidRPr="00462533">
        <w:rPr>
          <w:rFonts w:cstheme="minorHAnsi"/>
        </w:rPr>
        <w:t>przerwie swoje czynności i ustali nowy termin odbioru końcowego.</w:t>
      </w:r>
      <w:r w:rsidRPr="00462533">
        <w:rPr>
          <w:rFonts w:cstheme="minorHAnsi"/>
        </w:rPr>
        <w:t xml:space="preserve"> </w:t>
      </w:r>
      <w:r w:rsidR="0078035F" w:rsidRPr="00462533">
        <w:rPr>
          <w:rFonts w:cstheme="minorHAnsi"/>
        </w:rPr>
        <w:t>Usterki i wady w przedmiocie zamówienia wykryte w trakcie odbioru, zostaną</w:t>
      </w:r>
      <w:r w:rsidRPr="00462533">
        <w:rPr>
          <w:rFonts w:cstheme="minorHAnsi"/>
        </w:rPr>
        <w:t xml:space="preserve"> </w:t>
      </w:r>
      <w:r w:rsidR="0078035F" w:rsidRPr="00462533">
        <w:rPr>
          <w:rFonts w:cstheme="minorHAnsi"/>
        </w:rPr>
        <w:t>opisane w protokole odbioru, wraz ze sposobem i terminem usunięcia wskazanym</w:t>
      </w:r>
      <w:r w:rsidRPr="00462533">
        <w:rPr>
          <w:rFonts w:cstheme="minorHAnsi"/>
        </w:rPr>
        <w:t xml:space="preserve"> </w:t>
      </w:r>
      <w:r w:rsidR="0078035F" w:rsidRPr="00462533">
        <w:rPr>
          <w:rFonts w:cstheme="minorHAnsi"/>
        </w:rPr>
        <w:t>przez Komisję. Za datę przeprowadzenia odbioru uznaje się dzień usunięcia</w:t>
      </w:r>
      <w:r w:rsidRPr="00462533">
        <w:rPr>
          <w:rFonts w:cstheme="minorHAnsi"/>
        </w:rPr>
        <w:t xml:space="preserve"> </w:t>
      </w:r>
      <w:r w:rsidR="0078035F" w:rsidRPr="00462533">
        <w:rPr>
          <w:rFonts w:cstheme="minorHAnsi"/>
        </w:rPr>
        <w:t>wszystkich wad występujących w przedmiocie zamówienia. Jeżeli dzień usunięcia</w:t>
      </w:r>
      <w:r w:rsidRPr="00462533">
        <w:rPr>
          <w:rFonts w:cstheme="minorHAnsi"/>
        </w:rPr>
        <w:t xml:space="preserve"> </w:t>
      </w:r>
      <w:r w:rsidR="0078035F" w:rsidRPr="00462533">
        <w:rPr>
          <w:rFonts w:cstheme="minorHAnsi"/>
        </w:rPr>
        <w:t>wszystkich wad występujących w przedmiocie zamówienia przekroczy ostateczny</w:t>
      </w:r>
      <w:r w:rsidRPr="00462533">
        <w:rPr>
          <w:rFonts w:cstheme="minorHAnsi"/>
        </w:rPr>
        <w:t xml:space="preserve"> </w:t>
      </w:r>
      <w:r w:rsidR="0078035F" w:rsidRPr="00462533">
        <w:rPr>
          <w:rFonts w:cstheme="minorHAnsi"/>
        </w:rPr>
        <w:t>termin wykonania prac, będzie stanowić to p</w:t>
      </w:r>
      <w:r w:rsidR="00CA50B3" w:rsidRPr="00462533">
        <w:rPr>
          <w:rFonts w:cstheme="minorHAnsi"/>
        </w:rPr>
        <w:t xml:space="preserve">odstawę do naliczenia kar umownych za </w:t>
      </w:r>
      <w:r w:rsidR="0078035F" w:rsidRPr="00462533">
        <w:rPr>
          <w:rFonts w:cstheme="minorHAnsi"/>
        </w:rPr>
        <w:t>nieterminowe wykonanie.</w:t>
      </w:r>
      <w:r w:rsidRPr="00462533">
        <w:rPr>
          <w:rFonts w:cstheme="minorHAnsi"/>
        </w:rPr>
        <w:t xml:space="preserve"> </w:t>
      </w:r>
      <w:r w:rsidR="0078035F" w:rsidRPr="00462533">
        <w:rPr>
          <w:rFonts w:cstheme="minorHAnsi"/>
        </w:rPr>
        <w:t>W przypadku stwierdzenia przez komi</w:t>
      </w:r>
      <w:r w:rsidRPr="00462533">
        <w:rPr>
          <w:rFonts w:cstheme="minorHAnsi"/>
        </w:rPr>
        <w:t xml:space="preserve">sję, że jakość wykonanych robót </w:t>
      </w:r>
      <w:r w:rsidR="0078035F" w:rsidRPr="00462533">
        <w:rPr>
          <w:rFonts w:cstheme="minorHAnsi"/>
        </w:rPr>
        <w:t>nieznacznie</w:t>
      </w:r>
      <w:r w:rsidRPr="00462533">
        <w:rPr>
          <w:rFonts w:cstheme="minorHAnsi"/>
        </w:rPr>
        <w:t xml:space="preserve"> </w:t>
      </w:r>
      <w:r w:rsidR="0078035F" w:rsidRPr="00462533">
        <w:rPr>
          <w:rFonts w:cstheme="minorHAnsi"/>
        </w:rPr>
        <w:t xml:space="preserve">odbiega </w:t>
      </w:r>
      <w:r w:rsidR="00CA50B3" w:rsidRPr="00462533">
        <w:rPr>
          <w:rFonts w:cstheme="minorHAnsi"/>
        </w:rPr>
        <w:t>od wymaganej Specyfikacji Technicznej</w:t>
      </w:r>
      <w:r w:rsidRPr="00462533">
        <w:rPr>
          <w:rFonts w:cstheme="minorHAnsi"/>
        </w:rPr>
        <w:t xml:space="preserve"> </w:t>
      </w:r>
      <w:r w:rsidR="0078035F" w:rsidRPr="00462533">
        <w:rPr>
          <w:rFonts w:cstheme="minorHAnsi"/>
        </w:rPr>
        <w:t>z</w:t>
      </w:r>
      <w:r w:rsidR="00FE44BA" w:rsidRPr="00462533">
        <w:rPr>
          <w:rFonts w:cstheme="minorHAnsi"/>
        </w:rPr>
        <w:t xml:space="preserve"> </w:t>
      </w:r>
      <w:r w:rsidR="0078035F" w:rsidRPr="00462533">
        <w:rPr>
          <w:rFonts w:cstheme="minorHAnsi"/>
        </w:rPr>
        <w:t>uwzględnieniem tolerancji i nie ma większego wpływu na cechy eksploatacyjne</w:t>
      </w:r>
      <w:r w:rsidRPr="00462533">
        <w:rPr>
          <w:rFonts w:cstheme="minorHAnsi"/>
        </w:rPr>
        <w:t xml:space="preserve"> </w:t>
      </w:r>
      <w:r w:rsidR="0078035F" w:rsidRPr="00462533">
        <w:rPr>
          <w:rFonts w:cstheme="minorHAnsi"/>
        </w:rPr>
        <w:t>obi</w:t>
      </w:r>
      <w:r w:rsidR="00FE44BA" w:rsidRPr="00462533">
        <w:rPr>
          <w:rFonts w:cstheme="minorHAnsi"/>
        </w:rPr>
        <w:t>ektu, oraz jego bezpieczeństwo K</w:t>
      </w:r>
      <w:r w:rsidR="0078035F" w:rsidRPr="00462533">
        <w:rPr>
          <w:rFonts w:cstheme="minorHAnsi"/>
        </w:rPr>
        <w:t>omisja dokona potrąceń, oceniając pomniejszoną</w:t>
      </w:r>
      <w:r w:rsidRPr="00462533">
        <w:rPr>
          <w:rFonts w:cstheme="minorHAnsi"/>
        </w:rPr>
        <w:t xml:space="preserve"> </w:t>
      </w:r>
      <w:r w:rsidR="0078035F" w:rsidRPr="00462533">
        <w:rPr>
          <w:rFonts w:cstheme="minorHAnsi"/>
        </w:rPr>
        <w:t>wartość wykonanych robót w stosunku do wymagań przyjętych w dokumentach</w:t>
      </w:r>
      <w:r w:rsidRPr="00462533">
        <w:rPr>
          <w:rFonts w:cstheme="minorHAnsi"/>
        </w:rPr>
        <w:t xml:space="preserve"> </w:t>
      </w:r>
      <w:r w:rsidR="0078035F" w:rsidRPr="00462533">
        <w:rPr>
          <w:rFonts w:cstheme="minorHAnsi"/>
        </w:rPr>
        <w:t>umownych.</w:t>
      </w:r>
    </w:p>
    <w:p w:rsidR="00B17F35" w:rsidRPr="00462533" w:rsidRDefault="00B17F35" w:rsidP="007F68FD">
      <w:pPr>
        <w:autoSpaceDE w:val="0"/>
        <w:autoSpaceDN w:val="0"/>
        <w:adjustRightInd w:val="0"/>
        <w:spacing w:after="0" w:line="240" w:lineRule="auto"/>
        <w:jc w:val="both"/>
        <w:rPr>
          <w:rFonts w:cstheme="minorHAnsi"/>
          <w:b/>
          <w:bCs/>
        </w:rPr>
      </w:pPr>
    </w:p>
    <w:p w:rsidR="0078035F" w:rsidRPr="00462533" w:rsidRDefault="00E94BD9" w:rsidP="00B17F35">
      <w:pPr>
        <w:autoSpaceDE w:val="0"/>
        <w:autoSpaceDN w:val="0"/>
        <w:adjustRightInd w:val="0"/>
        <w:spacing w:after="0" w:line="240" w:lineRule="auto"/>
        <w:ind w:left="1276" w:hanging="285"/>
        <w:jc w:val="both"/>
        <w:rPr>
          <w:rFonts w:cstheme="minorHAnsi"/>
          <w:b/>
          <w:bCs/>
        </w:rPr>
      </w:pPr>
      <w:r w:rsidRPr="00462533">
        <w:rPr>
          <w:rFonts w:cstheme="minorHAnsi"/>
          <w:b/>
          <w:bCs/>
        </w:rPr>
        <w:t>10</w:t>
      </w:r>
      <w:r w:rsidR="00AB3B6D" w:rsidRPr="00462533">
        <w:rPr>
          <w:rFonts w:cstheme="minorHAnsi"/>
          <w:b/>
          <w:bCs/>
        </w:rPr>
        <w:t xml:space="preserve">.5 </w:t>
      </w:r>
      <w:r w:rsidR="0078035F" w:rsidRPr="00462533">
        <w:rPr>
          <w:rFonts w:cstheme="minorHAnsi"/>
          <w:b/>
          <w:bCs/>
        </w:rPr>
        <w:t>Odbiór gwarancyjny.</w:t>
      </w:r>
    </w:p>
    <w:p w:rsidR="0078035F" w:rsidRPr="00462533" w:rsidRDefault="00AB3B6D" w:rsidP="00194426">
      <w:pPr>
        <w:autoSpaceDE w:val="0"/>
        <w:autoSpaceDN w:val="0"/>
        <w:adjustRightInd w:val="0"/>
        <w:spacing w:after="0" w:line="240" w:lineRule="auto"/>
        <w:ind w:left="993" w:hanging="285"/>
        <w:jc w:val="both"/>
        <w:rPr>
          <w:rFonts w:cstheme="minorHAnsi"/>
        </w:rPr>
      </w:pPr>
      <w:r w:rsidRPr="00462533">
        <w:rPr>
          <w:rFonts w:cstheme="minorHAnsi"/>
        </w:rPr>
        <w:lastRenderedPageBreak/>
        <w:t xml:space="preserve">       </w:t>
      </w:r>
      <w:r w:rsidR="0078035F" w:rsidRPr="00462533">
        <w:rPr>
          <w:rFonts w:cstheme="minorHAnsi"/>
        </w:rPr>
        <w:t>Będzie polegał na ocenie wykonanych robót związanych z usunięciem wad</w:t>
      </w:r>
      <w:r w:rsidRPr="00462533">
        <w:rPr>
          <w:rFonts w:cstheme="minorHAnsi"/>
        </w:rPr>
        <w:t xml:space="preserve"> zaistniałych w okresie </w:t>
      </w:r>
      <w:r w:rsidR="0078035F" w:rsidRPr="00462533">
        <w:rPr>
          <w:rFonts w:cstheme="minorHAnsi"/>
        </w:rPr>
        <w:t>gwarancyjnym.</w:t>
      </w:r>
      <w:r w:rsidRPr="00462533">
        <w:rPr>
          <w:rFonts w:cstheme="minorHAnsi"/>
        </w:rPr>
        <w:t xml:space="preserve"> </w:t>
      </w:r>
      <w:r w:rsidR="0078035F" w:rsidRPr="00462533">
        <w:rPr>
          <w:rFonts w:cstheme="minorHAnsi"/>
        </w:rPr>
        <w:t>Odbiór gwarancyjny będzie dokonany na podstawie oceny wizualnej obiektu</w:t>
      </w:r>
      <w:r w:rsidR="00194426">
        <w:rPr>
          <w:rFonts w:cstheme="minorHAnsi"/>
        </w:rPr>
        <w:t xml:space="preserve"> </w:t>
      </w:r>
      <w:r w:rsidR="0078035F" w:rsidRPr="00462533">
        <w:rPr>
          <w:rFonts w:cstheme="minorHAnsi"/>
        </w:rPr>
        <w:t>z uwzględnieniem zasad opis</w:t>
      </w:r>
      <w:r w:rsidR="001A6AD9" w:rsidRPr="00462533">
        <w:rPr>
          <w:rFonts w:cstheme="minorHAnsi"/>
        </w:rPr>
        <w:t>anych</w:t>
      </w:r>
      <w:r w:rsidR="00FA4563">
        <w:rPr>
          <w:rFonts w:cstheme="minorHAnsi"/>
        </w:rPr>
        <w:t xml:space="preserve"> w poz. 10</w:t>
      </w:r>
      <w:r w:rsidR="001A6AD9" w:rsidRPr="00462533">
        <w:rPr>
          <w:rFonts w:cstheme="minorHAnsi"/>
        </w:rPr>
        <w:t>.4</w:t>
      </w:r>
      <w:r w:rsidR="0078035F" w:rsidRPr="00462533">
        <w:rPr>
          <w:rFonts w:cstheme="minorHAnsi"/>
        </w:rPr>
        <w:t>.</w:t>
      </w:r>
    </w:p>
    <w:p w:rsidR="00EF65EF" w:rsidRPr="00462533" w:rsidRDefault="00EF65EF" w:rsidP="00B17F35">
      <w:pPr>
        <w:autoSpaceDE w:val="0"/>
        <w:autoSpaceDN w:val="0"/>
        <w:adjustRightInd w:val="0"/>
        <w:spacing w:after="0" w:line="240" w:lineRule="auto"/>
        <w:ind w:left="1276" w:hanging="285"/>
        <w:jc w:val="both"/>
        <w:rPr>
          <w:rFonts w:cstheme="minorHAnsi"/>
        </w:rPr>
      </w:pPr>
    </w:p>
    <w:p w:rsidR="00EF65EF" w:rsidRPr="00462533" w:rsidRDefault="00E94BD9" w:rsidP="00B17F35">
      <w:pPr>
        <w:autoSpaceDE w:val="0"/>
        <w:autoSpaceDN w:val="0"/>
        <w:adjustRightInd w:val="0"/>
        <w:spacing w:after="0" w:line="240" w:lineRule="auto"/>
        <w:ind w:left="1276" w:hanging="285"/>
        <w:jc w:val="both"/>
        <w:rPr>
          <w:rFonts w:cstheme="minorHAnsi"/>
          <w:b/>
        </w:rPr>
      </w:pPr>
      <w:r w:rsidRPr="00462533">
        <w:rPr>
          <w:rFonts w:cstheme="minorHAnsi"/>
          <w:b/>
        </w:rPr>
        <w:t>10</w:t>
      </w:r>
      <w:r w:rsidR="00EF65EF" w:rsidRPr="00462533">
        <w:rPr>
          <w:rFonts w:cstheme="minorHAnsi"/>
          <w:b/>
        </w:rPr>
        <w:t>.6 Kontrola jakości robót.</w:t>
      </w:r>
    </w:p>
    <w:p w:rsidR="00EF65EF" w:rsidRPr="00462533" w:rsidRDefault="00EF65EF" w:rsidP="00B17F35">
      <w:pPr>
        <w:autoSpaceDE w:val="0"/>
        <w:autoSpaceDN w:val="0"/>
        <w:adjustRightInd w:val="0"/>
        <w:spacing w:after="0" w:line="240" w:lineRule="auto"/>
        <w:ind w:left="1276" w:hanging="285"/>
        <w:jc w:val="both"/>
        <w:rPr>
          <w:rFonts w:cstheme="minorHAnsi"/>
        </w:rPr>
      </w:pPr>
      <w:r w:rsidRPr="00462533">
        <w:rPr>
          <w:rFonts w:cstheme="minorHAnsi"/>
        </w:rPr>
        <w:t>Wykonanie podłoża.</w:t>
      </w:r>
    </w:p>
    <w:p w:rsidR="00EF65EF" w:rsidRPr="00462533" w:rsidRDefault="00EF65EF" w:rsidP="00EF65EF">
      <w:pPr>
        <w:pStyle w:val="Akapitzlist"/>
        <w:numPr>
          <w:ilvl w:val="0"/>
          <w:numId w:val="18"/>
        </w:numPr>
        <w:autoSpaceDE w:val="0"/>
        <w:autoSpaceDN w:val="0"/>
        <w:adjustRightInd w:val="0"/>
        <w:spacing w:after="0" w:line="240" w:lineRule="auto"/>
        <w:jc w:val="both"/>
        <w:rPr>
          <w:rFonts w:cstheme="minorHAnsi"/>
        </w:rPr>
      </w:pPr>
      <w:r w:rsidRPr="00462533">
        <w:rPr>
          <w:rFonts w:cstheme="minorHAnsi"/>
        </w:rPr>
        <w:t>Sprawdzeniu podlega:</w:t>
      </w:r>
    </w:p>
    <w:p w:rsidR="00EF65EF" w:rsidRPr="00462533" w:rsidRDefault="005E7F0B" w:rsidP="00EF65EF">
      <w:pPr>
        <w:pStyle w:val="Akapitzlist"/>
        <w:autoSpaceDE w:val="0"/>
        <w:autoSpaceDN w:val="0"/>
        <w:adjustRightInd w:val="0"/>
        <w:spacing w:after="0" w:line="240" w:lineRule="auto"/>
        <w:ind w:left="1711"/>
        <w:jc w:val="both"/>
        <w:rPr>
          <w:rFonts w:cstheme="minorHAnsi"/>
        </w:rPr>
      </w:pPr>
      <w:r w:rsidRPr="00462533">
        <w:rPr>
          <w:rFonts w:cstheme="minorHAnsi"/>
        </w:rPr>
        <w:t>- przygotowanie podłoża – czystość powierzchni.</w:t>
      </w:r>
    </w:p>
    <w:p w:rsidR="00EF65EF" w:rsidRPr="00462533" w:rsidRDefault="00EF65EF" w:rsidP="00EF65EF">
      <w:pPr>
        <w:pStyle w:val="Akapitzlist"/>
        <w:autoSpaceDE w:val="0"/>
        <w:autoSpaceDN w:val="0"/>
        <w:adjustRightInd w:val="0"/>
        <w:spacing w:after="0" w:line="240" w:lineRule="auto"/>
        <w:ind w:left="1711"/>
        <w:jc w:val="both"/>
        <w:rPr>
          <w:rFonts w:cstheme="minorHAnsi"/>
        </w:rPr>
      </w:pPr>
    </w:p>
    <w:p w:rsidR="00EF65EF" w:rsidRPr="00462533" w:rsidRDefault="00EF65EF" w:rsidP="00EF65EF">
      <w:pPr>
        <w:autoSpaceDE w:val="0"/>
        <w:autoSpaceDN w:val="0"/>
        <w:adjustRightInd w:val="0"/>
        <w:spacing w:after="0" w:line="240" w:lineRule="auto"/>
        <w:jc w:val="both"/>
        <w:rPr>
          <w:rFonts w:cstheme="minorHAnsi"/>
        </w:rPr>
      </w:pPr>
      <w:r w:rsidRPr="00462533">
        <w:rPr>
          <w:rFonts w:cstheme="minorHAnsi"/>
        </w:rPr>
        <w:t xml:space="preserve">                  Wykonanie nawierzchni z folii.</w:t>
      </w:r>
    </w:p>
    <w:p w:rsidR="00EF65EF" w:rsidRPr="00462533" w:rsidRDefault="00EF65EF" w:rsidP="00EF65EF">
      <w:pPr>
        <w:pStyle w:val="Akapitzlist"/>
        <w:numPr>
          <w:ilvl w:val="0"/>
          <w:numId w:val="18"/>
        </w:numPr>
        <w:autoSpaceDE w:val="0"/>
        <w:autoSpaceDN w:val="0"/>
        <w:adjustRightInd w:val="0"/>
        <w:spacing w:after="0" w:line="240" w:lineRule="auto"/>
        <w:jc w:val="both"/>
        <w:rPr>
          <w:rFonts w:cstheme="minorHAnsi"/>
        </w:rPr>
      </w:pPr>
      <w:r w:rsidRPr="00462533">
        <w:rPr>
          <w:rFonts w:cstheme="minorHAnsi"/>
        </w:rPr>
        <w:t>Sprawdzeniu podlega:</w:t>
      </w:r>
    </w:p>
    <w:p w:rsidR="00EF65EF" w:rsidRPr="00462533" w:rsidRDefault="00EF65EF" w:rsidP="00EF65EF">
      <w:pPr>
        <w:pStyle w:val="Akapitzlist"/>
        <w:autoSpaceDE w:val="0"/>
        <w:autoSpaceDN w:val="0"/>
        <w:adjustRightInd w:val="0"/>
        <w:spacing w:after="0" w:line="240" w:lineRule="auto"/>
        <w:ind w:left="1711"/>
        <w:jc w:val="both"/>
        <w:rPr>
          <w:rFonts w:cstheme="minorHAnsi"/>
        </w:rPr>
      </w:pPr>
      <w:r w:rsidRPr="00462533">
        <w:rPr>
          <w:rFonts w:cstheme="minorHAnsi"/>
        </w:rPr>
        <w:t>- przygotowanie podłoża,</w:t>
      </w:r>
    </w:p>
    <w:p w:rsidR="00EF65EF" w:rsidRPr="00462533" w:rsidRDefault="00EF65EF" w:rsidP="00EF65EF">
      <w:pPr>
        <w:pStyle w:val="Akapitzlist"/>
        <w:autoSpaceDE w:val="0"/>
        <w:autoSpaceDN w:val="0"/>
        <w:adjustRightInd w:val="0"/>
        <w:spacing w:after="0" w:line="240" w:lineRule="auto"/>
        <w:ind w:left="1711"/>
        <w:jc w:val="both"/>
        <w:rPr>
          <w:rFonts w:cstheme="minorHAnsi"/>
        </w:rPr>
      </w:pPr>
      <w:r w:rsidRPr="00462533">
        <w:rPr>
          <w:rFonts w:cstheme="minorHAnsi"/>
        </w:rPr>
        <w:t xml:space="preserve">- jakość </w:t>
      </w:r>
      <w:proofErr w:type="spellStart"/>
      <w:r w:rsidRPr="00462533">
        <w:rPr>
          <w:rFonts w:cstheme="minorHAnsi"/>
        </w:rPr>
        <w:t>zgrzewów</w:t>
      </w:r>
      <w:proofErr w:type="spellEnd"/>
      <w:r w:rsidRPr="00462533">
        <w:rPr>
          <w:rFonts w:cstheme="minorHAnsi"/>
        </w:rPr>
        <w:t xml:space="preserve"> i mocowań,</w:t>
      </w:r>
    </w:p>
    <w:p w:rsidR="00EF65EF" w:rsidRPr="00462533" w:rsidRDefault="00EF65EF" w:rsidP="00EF65EF">
      <w:pPr>
        <w:pStyle w:val="Akapitzlist"/>
        <w:autoSpaceDE w:val="0"/>
        <w:autoSpaceDN w:val="0"/>
        <w:adjustRightInd w:val="0"/>
        <w:spacing w:after="0" w:line="240" w:lineRule="auto"/>
        <w:ind w:left="1711"/>
        <w:jc w:val="both"/>
        <w:rPr>
          <w:rFonts w:cstheme="minorHAnsi"/>
        </w:rPr>
      </w:pPr>
      <w:r w:rsidRPr="00462533">
        <w:rPr>
          <w:rFonts w:cstheme="minorHAnsi"/>
        </w:rPr>
        <w:t>- nawierzchnia powinna stanowić jednolitą płaszczyznę bez wybrzuszeń, występów.</w:t>
      </w:r>
    </w:p>
    <w:p w:rsidR="00EF65EF" w:rsidRPr="00462533" w:rsidRDefault="00EF65EF" w:rsidP="00EF65EF">
      <w:pPr>
        <w:pStyle w:val="Akapitzlist"/>
        <w:autoSpaceDE w:val="0"/>
        <w:autoSpaceDN w:val="0"/>
        <w:adjustRightInd w:val="0"/>
        <w:spacing w:after="0" w:line="240" w:lineRule="auto"/>
        <w:ind w:left="1711"/>
        <w:jc w:val="both"/>
        <w:rPr>
          <w:rFonts w:cstheme="minorHAnsi"/>
        </w:rPr>
      </w:pPr>
    </w:p>
    <w:p w:rsidR="00EF65EF" w:rsidRPr="00462533" w:rsidRDefault="00EF65EF" w:rsidP="00EF65EF">
      <w:pPr>
        <w:pStyle w:val="Akapitzlist"/>
        <w:autoSpaceDE w:val="0"/>
        <w:autoSpaceDN w:val="0"/>
        <w:adjustRightInd w:val="0"/>
        <w:spacing w:after="0" w:line="240" w:lineRule="auto"/>
        <w:ind w:left="993"/>
        <w:jc w:val="both"/>
        <w:rPr>
          <w:rFonts w:cstheme="minorHAnsi"/>
        </w:rPr>
      </w:pPr>
      <w:r w:rsidRPr="00462533">
        <w:rPr>
          <w:rFonts w:cstheme="minorHAnsi"/>
        </w:rPr>
        <w:t>Wykonanie koryt sy</w:t>
      </w:r>
      <w:r w:rsidR="00A05592" w:rsidRPr="00462533">
        <w:rPr>
          <w:rFonts w:cstheme="minorHAnsi"/>
        </w:rPr>
        <w:t>s</w:t>
      </w:r>
      <w:r w:rsidRPr="00462533">
        <w:rPr>
          <w:rFonts w:cstheme="minorHAnsi"/>
        </w:rPr>
        <w:t>temowych w rynnach przelewowych.</w:t>
      </w:r>
    </w:p>
    <w:p w:rsidR="00EF65EF" w:rsidRPr="00462533" w:rsidRDefault="00EF65EF" w:rsidP="00EF65EF">
      <w:pPr>
        <w:pStyle w:val="Akapitzlist"/>
        <w:numPr>
          <w:ilvl w:val="0"/>
          <w:numId w:val="18"/>
        </w:numPr>
        <w:autoSpaceDE w:val="0"/>
        <w:autoSpaceDN w:val="0"/>
        <w:adjustRightInd w:val="0"/>
        <w:spacing w:after="0" w:line="240" w:lineRule="auto"/>
        <w:jc w:val="both"/>
        <w:rPr>
          <w:rFonts w:cstheme="minorHAnsi"/>
        </w:rPr>
      </w:pPr>
      <w:r w:rsidRPr="00462533">
        <w:rPr>
          <w:rFonts w:cstheme="minorHAnsi"/>
        </w:rPr>
        <w:t>Sprawdzeniu podlega:</w:t>
      </w:r>
    </w:p>
    <w:p w:rsidR="00EF65EF" w:rsidRPr="00462533" w:rsidRDefault="00EF65EF" w:rsidP="00EF65EF">
      <w:pPr>
        <w:pStyle w:val="Akapitzlist"/>
        <w:autoSpaceDE w:val="0"/>
        <w:autoSpaceDN w:val="0"/>
        <w:adjustRightInd w:val="0"/>
        <w:spacing w:after="0" w:line="240" w:lineRule="auto"/>
        <w:ind w:left="1711"/>
        <w:jc w:val="both"/>
        <w:rPr>
          <w:rFonts w:cstheme="minorHAnsi"/>
        </w:rPr>
      </w:pPr>
      <w:r w:rsidRPr="00462533">
        <w:rPr>
          <w:rFonts w:cstheme="minorHAnsi"/>
        </w:rPr>
        <w:t>- poprawność połączeń koryt,</w:t>
      </w:r>
    </w:p>
    <w:p w:rsidR="00EF65EF" w:rsidRPr="00462533" w:rsidRDefault="00EF65EF" w:rsidP="00EF65EF">
      <w:pPr>
        <w:pStyle w:val="Akapitzlist"/>
        <w:autoSpaceDE w:val="0"/>
        <w:autoSpaceDN w:val="0"/>
        <w:adjustRightInd w:val="0"/>
        <w:spacing w:after="0" w:line="240" w:lineRule="auto"/>
        <w:ind w:left="1711"/>
        <w:jc w:val="both"/>
        <w:rPr>
          <w:rFonts w:cstheme="minorHAnsi"/>
        </w:rPr>
      </w:pPr>
      <w:r w:rsidRPr="00462533">
        <w:rPr>
          <w:rFonts w:cstheme="minorHAnsi"/>
        </w:rPr>
        <w:t>- prawidłowe wypoziomowanie koryt,</w:t>
      </w:r>
    </w:p>
    <w:p w:rsidR="00EF65EF" w:rsidRPr="00462533" w:rsidRDefault="00EF65EF" w:rsidP="00EF65EF">
      <w:pPr>
        <w:pStyle w:val="Akapitzlist"/>
        <w:autoSpaceDE w:val="0"/>
        <w:autoSpaceDN w:val="0"/>
        <w:adjustRightInd w:val="0"/>
        <w:spacing w:after="0" w:line="240" w:lineRule="auto"/>
        <w:ind w:left="1711"/>
        <w:jc w:val="both"/>
        <w:rPr>
          <w:rFonts w:cstheme="minorHAnsi"/>
        </w:rPr>
      </w:pPr>
      <w:r w:rsidRPr="00462533">
        <w:rPr>
          <w:rFonts w:cstheme="minorHAnsi"/>
        </w:rPr>
        <w:t>- pr</w:t>
      </w:r>
      <w:r w:rsidR="002E4EF9" w:rsidRPr="00462533">
        <w:rPr>
          <w:rFonts w:cstheme="minorHAnsi"/>
        </w:rPr>
        <w:t>awidłowy montaż i</w:t>
      </w:r>
      <w:r w:rsidR="00CA50B3" w:rsidRPr="00462533">
        <w:rPr>
          <w:rFonts w:cstheme="minorHAnsi"/>
        </w:rPr>
        <w:t xml:space="preserve"> uszczelnienie odpływów.</w:t>
      </w:r>
    </w:p>
    <w:p w:rsidR="00EF65EF" w:rsidRPr="00462533" w:rsidRDefault="00EF65EF" w:rsidP="00EF65EF">
      <w:pPr>
        <w:pStyle w:val="Akapitzlist"/>
        <w:autoSpaceDE w:val="0"/>
        <w:autoSpaceDN w:val="0"/>
        <w:adjustRightInd w:val="0"/>
        <w:spacing w:after="0" w:line="240" w:lineRule="auto"/>
        <w:ind w:left="1711"/>
        <w:jc w:val="both"/>
        <w:rPr>
          <w:rFonts w:cstheme="minorHAnsi"/>
        </w:rPr>
      </w:pPr>
    </w:p>
    <w:p w:rsidR="004478CC" w:rsidRPr="00462533" w:rsidRDefault="00CA50B3" w:rsidP="00B17F35">
      <w:pPr>
        <w:pStyle w:val="Akapitzlist"/>
        <w:autoSpaceDE w:val="0"/>
        <w:autoSpaceDN w:val="0"/>
        <w:adjustRightInd w:val="0"/>
        <w:spacing w:after="0" w:line="240" w:lineRule="auto"/>
        <w:ind w:left="1276" w:hanging="285"/>
        <w:jc w:val="both"/>
        <w:rPr>
          <w:rFonts w:cstheme="minorHAnsi"/>
        </w:rPr>
      </w:pPr>
      <w:r w:rsidRPr="00462533">
        <w:rPr>
          <w:rFonts w:cstheme="minorHAnsi"/>
        </w:rPr>
        <w:t>Montaż mis i natrysków.</w:t>
      </w:r>
    </w:p>
    <w:p w:rsidR="00CA50B3" w:rsidRPr="00462533" w:rsidRDefault="00CA50B3" w:rsidP="00CA50B3">
      <w:pPr>
        <w:pStyle w:val="Akapitzlist"/>
        <w:numPr>
          <w:ilvl w:val="0"/>
          <w:numId w:val="18"/>
        </w:numPr>
        <w:autoSpaceDE w:val="0"/>
        <w:autoSpaceDN w:val="0"/>
        <w:adjustRightInd w:val="0"/>
        <w:spacing w:after="0" w:line="240" w:lineRule="auto"/>
        <w:jc w:val="both"/>
        <w:rPr>
          <w:rFonts w:cstheme="minorHAnsi"/>
        </w:rPr>
      </w:pPr>
      <w:r w:rsidRPr="00462533">
        <w:rPr>
          <w:rFonts w:cstheme="minorHAnsi"/>
        </w:rPr>
        <w:t>Sprawdzeniu podlega:</w:t>
      </w:r>
    </w:p>
    <w:p w:rsidR="00CA50B3" w:rsidRPr="00462533" w:rsidRDefault="00CA50B3" w:rsidP="00CA50B3">
      <w:pPr>
        <w:pStyle w:val="Akapitzlist"/>
        <w:autoSpaceDE w:val="0"/>
        <w:autoSpaceDN w:val="0"/>
        <w:adjustRightInd w:val="0"/>
        <w:spacing w:after="0" w:line="240" w:lineRule="auto"/>
        <w:ind w:left="1711"/>
        <w:jc w:val="both"/>
        <w:rPr>
          <w:rFonts w:cstheme="minorHAnsi"/>
        </w:rPr>
      </w:pPr>
      <w:r w:rsidRPr="00462533">
        <w:rPr>
          <w:rFonts w:cstheme="minorHAnsi"/>
        </w:rPr>
        <w:t>- poprawność połączeń wodnych,</w:t>
      </w:r>
    </w:p>
    <w:p w:rsidR="00CA50B3" w:rsidRPr="00462533" w:rsidRDefault="00CA50B3" w:rsidP="00317462">
      <w:pPr>
        <w:pStyle w:val="Akapitzlist"/>
        <w:autoSpaceDE w:val="0"/>
        <w:autoSpaceDN w:val="0"/>
        <w:adjustRightInd w:val="0"/>
        <w:spacing w:after="0" w:line="240" w:lineRule="auto"/>
        <w:ind w:left="1711"/>
        <w:jc w:val="both"/>
        <w:rPr>
          <w:rFonts w:cstheme="minorHAnsi"/>
        </w:rPr>
      </w:pPr>
      <w:r w:rsidRPr="00462533">
        <w:rPr>
          <w:rFonts w:cstheme="minorHAnsi"/>
        </w:rPr>
        <w:t>- prawidło</w:t>
      </w:r>
      <w:r w:rsidR="002B3CE9" w:rsidRPr="00462533">
        <w:rPr>
          <w:rFonts w:cstheme="minorHAnsi"/>
        </w:rPr>
        <w:t>we zamontowanie mis i natrysków,</w:t>
      </w:r>
      <w:r w:rsidR="00317462" w:rsidRPr="00462533">
        <w:rPr>
          <w:rFonts w:cstheme="minorHAnsi"/>
        </w:rPr>
        <w:t xml:space="preserve"> </w:t>
      </w:r>
    </w:p>
    <w:p w:rsidR="002B3CE9" w:rsidRPr="00462533" w:rsidRDefault="002B3CE9" w:rsidP="00CA50B3">
      <w:pPr>
        <w:pStyle w:val="Akapitzlist"/>
        <w:autoSpaceDE w:val="0"/>
        <w:autoSpaceDN w:val="0"/>
        <w:adjustRightInd w:val="0"/>
        <w:spacing w:after="0" w:line="240" w:lineRule="auto"/>
        <w:ind w:left="1711"/>
        <w:jc w:val="both"/>
        <w:rPr>
          <w:rFonts w:cstheme="minorHAnsi"/>
        </w:rPr>
      </w:pPr>
      <w:r w:rsidRPr="00462533">
        <w:rPr>
          <w:rFonts w:cstheme="minorHAnsi"/>
        </w:rPr>
        <w:t>- misy i natryski muszą być wkomponowane estetycznie w istniejące punkty wokół niecek wodnych.</w:t>
      </w:r>
    </w:p>
    <w:p w:rsidR="002B3CE9" w:rsidRPr="00462533" w:rsidRDefault="002B3CE9" w:rsidP="00CA50B3">
      <w:pPr>
        <w:pStyle w:val="Akapitzlist"/>
        <w:autoSpaceDE w:val="0"/>
        <w:autoSpaceDN w:val="0"/>
        <w:adjustRightInd w:val="0"/>
        <w:spacing w:after="0" w:line="240" w:lineRule="auto"/>
        <w:ind w:left="1711"/>
        <w:jc w:val="both"/>
        <w:rPr>
          <w:rFonts w:cstheme="minorHAnsi"/>
        </w:rPr>
      </w:pPr>
    </w:p>
    <w:p w:rsidR="00007070" w:rsidRPr="00462533" w:rsidRDefault="00007070" w:rsidP="002B3CE9">
      <w:pPr>
        <w:pStyle w:val="Akapitzlist"/>
        <w:autoSpaceDE w:val="0"/>
        <w:autoSpaceDN w:val="0"/>
        <w:adjustRightInd w:val="0"/>
        <w:spacing w:after="0" w:line="240" w:lineRule="auto"/>
        <w:ind w:left="1711"/>
        <w:rPr>
          <w:rFonts w:cstheme="minorHAnsi"/>
        </w:rPr>
      </w:pPr>
    </w:p>
    <w:p w:rsidR="00465C25" w:rsidRPr="00462533" w:rsidRDefault="00465C25" w:rsidP="002B3CE9">
      <w:pPr>
        <w:pStyle w:val="Akapitzlist"/>
        <w:autoSpaceDE w:val="0"/>
        <w:autoSpaceDN w:val="0"/>
        <w:adjustRightInd w:val="0"/>
        <w:spacing w:after="0" w:line="240" w:lineRule="auto"/>
        <w:ind w:left="1711"/>
        <w:rPr>
          <w:rFonts w:cstheme="minorHAnsi"/>
        </w:rPr>
      </w:pPr>
    </w:p>
    <w:p w:rsidR="00465C25" w:rsidRPr="00462533" w:rsidRDefault="00465C25" w:rsidP="00465C25">
      <w:pPr>
        <w:pStyle w:val="Akapitzlist"/>
        <w:autoSpaceDE w:val="0"/>
        <w:autoSpaceDN w:val="0"/>
        <w:adjustRightInd w:val="0"/>
        <w:spacing w:after="0" w:line="360" w:lineRule="auto"/>
        <w:ind w:left="0"/>
        <w:rPr>
          <w:rFonts w:cstheme="minorHAnsi"/>
          <w:b/>
        </w:rPr>
      </w:pPr>
      <w:r w:rsidRPr="00462533">
        <w:rPr>
          <w:rFonts w:cstheme="minorHAnsi"/>
          <w:b/>
        </w:rPr>
        <w:t>ZAŁĄCZNIKI:</w:t>
      </w:r>
    </w:p>
    <w:p w:rsidR="00E54C79" w:rsidRDefault="00C3313D" w:rsidP="00465C25">
      <w:pPr>
        <w:pStyle w:val="Akapitzlist"/>
        <w:numPr>
          <w:ilvl w:val="0"/>
          <w:numId w:val="21"/>
        </w:numPr>
        <w:autoSpaceDE w:val="0"/>
        <w:autoSpaceDN w:val="0"/>
        <w:adjustRightInd w:val="0"/>
        <w:spacing w:after="0" w:line="360" w:lineRule="auto"/>
        <w:rPr>
          <w:rFonts w:cstheme="minorHAnsi"/>
          <w:b/>
        </w:rPr>
      </w:pPr>
      <w:r>
        <w:rPr>
          <w:rFonts w:cstheme="minorHAnsi"/>
          <w:b/>
        </w:rPr>
        <w:t>RZUT NIECKI BASENU SPORTOWEGO</w:t>
      </w:r>
      <w:r w:rsidR="00097AF1">
        <w:rPr>
          <w:rFonts w:cstheme="minorHAnsi"/>
          <w:b/>
        </w:rPr>
        <w:t xml:space="preserve">  Rys 1</w:t>
      </w:r>
      <w:r>
        <w:rPr>
          <w:rFonts w:cstheme="minorHAnsi"/>
          <w:b/>
        </w:rPr>
        <w:t>.</w:t>
      </w:r>
    </w:p>
    <w:p w:rsidR="00E54C79" w:rsidRDefault="00E54C79" w:rsidP="00E54C79">
      <w:pPr>
        <w:pStyle w:val="Akapitzlist"/>
        <w:numPr>
          <w:ilvl w:val="0"/>
          <w:numId w:val="21"/>
        </w:numPr>
        <w:autoSpaceDE w:val="0"/>
        <w:autoSpaceDN w:val="0"/>
        <w:adjustRightInd w:val="0"/>
        <w:spacing w:after="0" w:line="360" w:lineRule="auto"/>
        <w:rPr>
          <w:rFonts w:cstheme="minorHAnsi"/>
          <w:b/>
        </w:rPr>
      </w:pPr>
      <w:r w:rsidRPr="00462533">
        <w:rPr>
          <w:rFonts w:cstheme="minorHAnsi"/>
          <w:b/>
        </w:rPr>
        <w:t xml:space="preserve">RZUT NIECKI BASENU </w:t>
      </w:r>
      <w:r w:rsidR="00337484">
        <w:rPr>
          <w:rFonts w:cstheme="minorHAnsi"/>
          <w:b/>
        </w:rPr>
        <w:t>GRZYBEK</w:t>
      </w:r>
      <w:r w:rsidR="00097AF1">
        <w:rPr>
          <w:rFonts w:cstheme="minorHAnsi"/>
          <w:b/>
        </w:rPr>
        <w:t xml:space="preserve"> Rys 2</w:t>
      </w:r>
      <w:r w:rsidR="00C3313D">
        <w:rPr>
          <w:rFonts w:cstheme="minorHAnsi"/>
          <w:b/>
        </w:rPr>
        <w:t>.</w:t>
      </w:r>
    </w:p>
    <w:p w:rsidR="00465C25" w:rsidRPr="00462533" w:rsidRDefault="00E424A8" w:rsidP="00363B17">
      <w:pPr>
        <w:pStyle w:val="Akapitzlist"/>
        <w:numPr>
          <w:ilvl w:val="0"/>
          <w:numId w:val="21"/>
        </w:numPr>
        <w:autoSpaceDE w:val="0"/>
        <w:autoSpaceDN w:val="0"/>
        <w:adjustRightInd w:val="0"/>
        <w:spacing w:after="0" w:line="360" w:lineRule="auto"/>
        <w:rPr>
          <w:rFonts w:cstheme="minorHAnsi"/>
          <w:b/>
        </w:rPr>
      </w:pPr>
      <w:r w:rsidRPr="00462533">
        <w:rPr>
          <w:rFonts w:cstheme="minorHAnsi"/>
          <w:b/>
        </w:rPr>
        <w:t>PRZEKRÓJ</w:t>
      </w:r>
      <w:r w:rsidR="00465C25" w:rsidRPr="00462533">
        <w:rPr>
          <w:rFonts w:cstheme="minorHAnsi"/>
          <w:b/>
        </w:rPr>
        <w:t xml:space="preserve"> RYNNY PRZELEWOWEJ</w:t>
      </w:r>
      <w:r w:rsidR="00097AF1" w:rsidRPr="00097AF1">
        <w:rPr>
          <w:rFonts w:cstheme="minorHAnsi"/>
          <w:b/>
        </w:rPr>
        <w:t xml:space="preserve"> </w:t>
      </w:r>
      <w:r w:rsidR="00097AF1">
        <w:rPr>
          <w:rFonts w:cstheme="minorHAnsi"/>
          <w:b/>
        </w:rPr>
        <w:t>Rys 3</w:t>
      </w:r>
      <w:r w:rsidR="00465C25" w:rsidRPr="00462533">
        <w:rPr>
          <w:rFonts w:cstheme="minorHAnsi"/>
          <w:b/>
        </w:rPr>
        <w:t>.</w:t>
      </w:r>
    </w:p>
    <w:sectPr w:rsidR="00465C25" w:rsidRPr="00462533" w:rsidSect="009808A8">
      <w:pgSz w:w="11906" w:h="16838"/>
      <w:pgMar w:top="851"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zcionka tekstu podstawowego">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singleLevel"/>
    <w:tmpl w:val="00000010"/>
    <w:name w:val="WW8Num16"/>
    <w:lvl w:ilvl="0">
      <w:start w:val="4"/>
      <w:numFmt w:val="lowerLetter"/>
      <w:lvlText w:val="%1)"/>
      <w:lvlJc w:val="left"/>
      <w:pPr>
        <w:tabs>
          <w:tab w:val="num" w:pos="360"/>
        </w:tabs>
        <w:ind w:left="360" w:hanging="360"/>
      </w:pPr>
    </w:lvl>
  </w:abstractNum>
  <w:abstractNum w:abstractNumId="1">
    <w:nsid w:val="031269B5"/>
    <w:multiLevelType w:val="hybridMultilevel"/>
    <w:tmpl w:val="11F2CEEA"/>
    <w:lvl w:ilvl="0" w:tplc="1BE6929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115FC4"/>
    <w:multiLevelType w:val="hybridMultilevel"/>
    <w:tmpl w:val="5702768A"/>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
    <w:nsid w:val="0E7B288F"/>
    <w:multiLevelType w:val="hybridMultilevel"/>
    <w:tmpl w:val="486255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BA2E52"/>
    <w:multiLevelType w:val="hybridMultilevel"/>
    <w:tmpl w:val="619E5C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E17E32"/>
    <w:multiLevelType w:val="hybridMultilevel"/>
    <w:tmpl w:val="48A097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BA6582B"/>
    <w:multiLevelType w:val="hybridMultilevel"/>
    <w:tmpl w:val="5F7A52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0B333EE"/>
    <w:multiLevelType w:val="hybridMultilevel"/>
    <w:tmpl w:val="ED64B0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C4A4D44"/>
    <w:multiLevelType w:val="hybridMultilevel"/>
    <w:tmpl w:val="CF92A672"/>
    <w:lvl w:ilvl="0" w:tplc="04150001">
      <w:start w:val="1"/>
      <w:numFmt w:val="bullet"/>
      <w:lvlText w:val=""/>
      <w:lvlJc w:val="left"/>
      <w:pPr>
        <w:ind w:left="1894" w:hanging="360"/>
      </w:pPr>
      <w:rPr>
        <w:rFonts w:ascii="Symbol" w:hAnsi="Symbol" w:hint="default"/>
      </w:rPr>
    </w:lvl>
    <w:lvl w:ilvl="1" w:tplc="04150003" w:tentative="1">
      <w:start w:val="1"/>
      <w:numFmt w:val="bullet"/>
      <w:lvlText w:val="o"/>
      <w:lvlJc w:val="left"/>
      <w:pPr>
        <w:ind w:left="2614" w:hanging="360"/>
      </w:pPr>
      <w:rPr>
        <w:rFonts w:ascii="Courier New" w:hAnsi="Courier New" w:cs="Courier New" w:hint="default"/>
      </w:rPr>
    </w:lvl>
    <w:lvl w:ilvl="2" w:tplc="04150005" w:tentative="1">
      <w:start w:val="1"/>
      <w:numFmt w:val="bullet"/>
      <w:lvlText w:val=""/>
      <w:lvlJc w:val="left"/>
      <w:pPr>
        <w:ind w:left="3334" w:hanging="360"/>
      </w:pPr>
      <w:rPr>
        <w:rFonts w:ascii="Wingdings" w:hAnsi="Wingdings" w:hint="default"/>
      </w:rPr>
    </w:lvl>
    <w:lvl w:ilvl="3" w:tplc="04150001" w:tentative="1">
      <w:start w:val="1"/>
      <w:numFmt w:val="bullet"/>
      <w:lvlText w:val=""/>
      <w:lvlJc w:val="left"/>
      <w:pPr>
        <w:ind w:left="4054" w:hanging="360"/>
      </w:pPr>
      <w:rPr>
        <w:rFonts w:ascii="Symbol" w:hAnsi="Symbol" w:hint="default"/>
      </w:rPr>
    </w:lvl>
    <w:lvl w:ilvl="4" w:tplc="04150003" w:tentative="1">
      <w:start w:val="1"/>
      <w:numFmt w:val="bullet"/>
      <w:lvlText w:val="o"/>
      <w:lvlJc w:val="left"/>
      <w:pPr>
        <w:ind w:left="4774" w:hanging="360"/>
      </w:pPr>
      <w:rPr>
        <w:rFonts w:ascii="Courier New" w:hAnsi="Courier New" w:cs="Courier New" w:hint="default"/>
      </w:rPr>
    </w:lvl>
    <w:lvl w:ilvl="5" w:tplc="04150005" w:tentative="1">
      <w:start w:val="1"/>
      <w:numFmt w:val="bullet"/>
      <w:lvlText w:val=""/>
      <w:lvlJc w:val="left"/>
      <w:pPr>
        <w:ind w:left="5494" w:hanging="360"/>
      </w:pPr>
      <w:rPr>
        <w:rFonts w:ascii="Wingdings" w:hAnsi="Wingdings" w:hint="default"/>
      </w:rPr>
    </w:lvl>
    <w:lvl w:ilvl="6" w:tplc="04150001" w:tentative="1">
      <w:start w:val="1"/>
      <w:numFmt w:val="bullet"/>
      <w:lvlText w:val=""/>
      <w:lvlJc w:val="left"/>
      <w:pPr>
        <w:ind w:left="6214" w:hanging="360"/>
      </w:pPr>
      <w:rPr>
        <w:rFonts w:ascii="Symbol" w:hAnsi="Symbol" w:hint="default"/>
      </w:rPr>
    </w:lvl>
    <w:lvl w:ilvl="7" w:tplc="04150003" w:tentative="1">
      <w:start w:val="1"/>
      <w:numFmt w:val="bullet"/>
      <w:lvlText w:val="o"/>
      <w:lvlJc w:val="left"/>
      <w:pPr>
        <w:ind w:left="6934" w:hanging="360"/>
      </w:pPr>
      <w:rPr>
        <w:rFonts w:ascii="Courier New" w:hAnsi="Courier New" w:cs="Courier New" w:hint="default"/>
      </w:rPr>
    </w:lvl>
    <w:lvl w:ilvl="8" w:tplc="04150005" w:tentative="1">
      <w:start w:val="1"/>
      <w:numFmt w:val="bullet"/>
      <w:lvlText w:val=""/>
      <w:lvlJc w:val="left"/>
      <w:pPr>
        <w:ind w:left="7654" w:hanging="360"/>
      </w:pPr>
      <w:rPr>
        <w:rFonts w:ascii="Wingdings" w:hAnsi="Wingdings" w:hint="default"/>
      </w:rPr>
    </w:lvl>
  </w:abstractNum>
  <w:abstractNum w:abstractNumId="9">
    <w:nsid w:val="2E8E3F13"/>
    <w:multiLevelType w:val="hybridMultilevel"/>
    <w:tmpl w:val="CC6832E6"/>
    <w:lvl w:ilvl="0" w:tplc="1EA4E04E">
      <w:start w:val="1"/>
      <w:numFmt w:val="decimal"/>
      <w:pStyle w:val="Dotabe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FA3386B"/>
    <w:multiLevelType w:val="hybridMultilevel"/>
    <w:tmpl w:val="316C7C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AB26B8A"/>
    <w:multiLevelType w:val="hybridMultilevel"/>
    <w:tmpl w:val="BEC4D7B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
    <w:nsid w:val="40A54616"/>
    <w:multiLevelType w:val="hybridMultilevel"/>
    <w:tmpl w:val="05A047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4EA7F08"/>
    <w:multiLevelType w:val="hybridMultilevel"/>
    <w:tmpl w:val="4280AD7E"/>
    <w:lvl w:ilvl="0" w:tplc="0415000F">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A223425"/>
    <w:multiLevelType w:val="hybridMultilevel"/>
    <w:tmpl w:val="CC7E8F62"/>
    <w:lvl w:ilvl="0" w:tplc="04150001">
      <w:start w:val="1"/>
      <w:numFmt w:val="bullet"/>
      <w:lvlText w:val=""/>
      <w:lvlJc w:val="left"/>
      <w:pPr>
        <w:ind w:left="1711" w:hanging="360"/>
      </w:pPr>
      <w:rPr>
        <w:rFonts w:ascii="Symbol" w:hAnsi="Symbol" w:hint="default"/>
      </w:rPr>
    </w:lvl>
    <w:lvl w:ilvl="1" w:tplc="04150003" w:tentative="1">
      <w:start w:val="1"/>
      <w:numFmt w:val="bullet"/>
      <w:lvlText w:val="o"/>
      <w:lvlJc w:val="left"/>
      <w:pPr>
        <w:ind w:left="2431" w:hanging="360"/>
      </w:pPr>
      <w:rPr>
        <w:rFonts w:ascii="Courier New" w:hAnsi="Courier New" w:cs="Courier New" w:hint="default"/>
      </w:rPr>
    </w:lvl>
    <w:lvl w:ilvl="2" w:tplc="04150005" w:tentative="1">
      <w:start w:val="1"/>
      <w:numFmt w:val="bullet"/>
      <w:lvlText w:val=""/>
      <w:lvlJc w:val="left"/>
      <w:pPr>
        <w:ind w:left="3151" w:hanging="360"/>
      </w:pPr>
      <w:rPr>
        <w:rFonts w:ascii="Wingdings" w:hAnsi="Wingdings" w:hint="default"/>
      </w:rPr>
    </w:lvl>
    <w:lvl w:ilvl="3" w:tplc="04150001" w:tentative="1">
      <w:start w:val="1"/>
      <w:numFmt w:val="bullet"/>
      <w:lvlText w:val=""/>
      <w:lvlJc w:val="left"/>
      <w:pPr>
        <w:ind w:left="3871" w:hanging="360"/>
      </w:pPr>
      <w:rPr>
        <w:rFonts w:ascii="Symbol" w:hAnsi="Symbol" w:hint="default"/>
      </w:rPr>
    </w:lvl>
    <w:lvl w:ilvl="4" w:tplc="04150003" w:tentative="1">
      <w:start w:val="1"/>
      <w:numFmt w:val="bullet"/>
      <w:lvlText w:val="o"/>
      <w:lvlJc w:val="left"/>
      <w:pPr>
        <w:ind w:left="4591" w:hanging="360"/>
      </w:pPr>
      <w:rPr>
        <w:rFonts w:ascii="Courier New" w:hAnsi="Courier New" w:cs="Courier New" w:hint="default"/>
      </w:rPr>
    </w:lvl>
    <w:lvl w:ilvl="5" w:tplc="04150005" w:tentative="1">
      <w:start w:val="1"/>
      <w:numFmt w:val="bullet"/>
      <w:lvlText w:val=""/>
      <w:lvlJc w:val="left"/>
      <w:pPr>
        <w:ind w:left="5311" w:hanging="360"/>
      </w:pPr>
      <w:rPr>
        <w:rFonts w:ascii="Wingdings" w:hAnsi="Wingdings" w:hint="default"/>
      </w:rPr>
    </w:lvl>
    <w:lvl w:ilvl="6" w:tplc="04150001" w:tentative="1">
      <w:start w:val="1"/>
      <w:numFmt w:val="bullet"/>
      <w:lvlText w:val=""/>
      <w:lvlJc w:val="left"/>
      <w:pPr>
        <w:ind w:left="6031" w:hanging="360"/>
      </w:pPr>
      <w:rPr>
        <w:rFonts w:ascii="Symbol" w:hAnsi="Symbol" w:hint="default"/>
      </w:rPr>
    </w:lvl>
    <w:lvl w:ilvl="7" w:tplc="04150003" w:tentative="1">
      <w:start w:val="1"/>
      <w:numFmt w:val="bullet"/>
      <w:lvlText w:val="o"/>
      <w:lvlJc w:val="left"/>
      <w:pPr>
        <w:ind w:left="6751" w:hanging="360"/>
      </w:pPr>
      <w:rPr>
        <w:rFonts w:ascii="Courier New" w:hAnsi="Courier New" w:cs="Courier New" w:hint="default"/>
      </w:rPr>
    </w:lvl>
    <w:lvl w:ilvl="8" w:tplc="04150005" w:tentative="1">
      <w:start w:val="1"/>
      <w:numFmt w:val="bullet"/>
      <w:lvlText w:val=""/>
      <w:lvlJc w:val="left"/>
      <w:pPr>
        <w:ind w:left="7471" w:hanging="360"/>
      </w:pPr>
      <w:rPr>
        <w:rFonts w:ascii="Wingdings" w:hAnsi="Wingdings" w:hint="default"/>
      </w:rPr>
    </w:lvl>
  </w:abstractNum>
  <w:abstractNum w:abstractNumId="15">
    <w:nsid w:val="6AD07554"/>
    <w:multiLevelType w:val="hybridMultilevel"/>
    <w:tmpl w:val="25D26F30"/>
    <w:lvl w:ilvl="0" w:tplc="9EE05D48">
      <w:start w:val="1"/>
      <w:numFmt w:val="decimal"/>
      <w:lvlText w:val="%1."/>
      <w:lvlJc w:val="left"/>
      <w:pPr>
        <w:ind w:left="786" w:hanging="360"/>
      </w:pPr>
      <w:rPr>
        <w:rFonts w:cs="Times New Roman"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6C123651"/>
    <w:multiLevelType w:val="hybridMultilevel"/>
    <w:tmpl w:val="05A85040"/>
    <w:lvl w:ilvl="0" w:tplc="04150001">
      <w:start w:val="1"/>
      <w:numFmt w:val="bullet"/>
      <w:lvlText w:val=""/>
      <w:lvlJc w:val="left"/>
      <w:pPr>
        <w:ind w:left="1620" w:hanging="360"/>
      </w:pPr>
      <w:rPr>
        <w:rFonts w:ascii="Symbol" w:hAnsi="Symbol"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17">
    <w:nsid w:val="77350285"/>
    <w:multiLevelType w:val="multilevel"/>
    <w:tmpl w:val="C8749004"/>
    <w:lvl w:ilvl="0">
      <w:start w:val="1"/>
      <w:numFmt w:val="decimal"/>
      <w:lvlText w:val="%1."/>
      <w:lvlJc w:val="left"/>
      <w:pPr>
        <w:ind w:left="900" w:hanging="360"/>
      </w:pPr>
      <w:rPr>
        <w:rFonts w:hint="default"/>
      </w:rPr>
    </w:lvl>
    <w:lvl w:ilvl="1">
      <w:start w:val="2"/>
      <w:numFmt w:val="decimal"/>
      <w:isLgl/>
      <w:lvlText w:val="%1.%2"/>
      <w:lvlJc w:val="left"/>
      <w:pPr>
        <w:ind w:left="1174" w:hanging="465"/>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163" w:hanging="1440"/>
      </w:pPr>
      <w:rPr>
        <w:rFonts w:hint="default"/>
      </w:rPr>
    </w:lvl>
    <w:lvl w:ilvl="8">
      <w:start w:val="1"/>
      <w:numFmt w:val="decimal"/>
      <w:isLgl/>
      <w:lvlText w:val="%1.%2.%3.%4.%5.%6.%7.%8.%9"/>
      <w:lvlJc w:val="left"/>
      <w:pPr>
        <w:ind w:left="3332" w:hanging="1440"/>
      </w:pPr>
      <w:rPr>
        <w:rFonts w:hint="default"/>
      </w:rPr>
    </w:lvl>
  </w:abstractNum>
  <w:abstractNum w:abstractNumId="18">
    <w:nsid w:val="7A4C0B6B"/>
    <w:multiLevelType w:val="hybridMultilevel"/>
    <w:tmpl w:val="6526D1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ABD00D1"/>
    <w:multiLevelType w:val="hybridMultilevel"/>
    <w:tmpl w:val="9E62A896"/>
    <w:lvl w:ilvl="0" w:tplc="E54AF0FC">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7E3A4709"/>
    <w:multiLevelType w:val="hybridMultilevel"/>
    <w:tmpl w:val="CDC6E1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3"/>
  </w:num>
  <w:num w:numId="3">
    <w:abstractNumId w:val="5"/>
  </w:num>
  <w:num w:numId="4">
    <w:abstractNumId w:val="4"/>
  </w:num>
  <w:num w:numId="5">
    <w:abstractNumId w:val="6"/>
  </w:num>
  <w:num w:numId="6">
    <w:abstractNumId w:val="7"/>
  </w:num>
  <w:num w:numId="7">
    <w:abstractNumId w:val="20"/>
  </w:num>
  <w:num w:numId="8">
    <w:abstractNumId w:val="10"/>
  </w:num>
  <w:num w:numId="9">
    <w:abstractNumId w:val="3"/>
  </w:num>
  <w:num w:numId="10">
    <w:abstractNumId w:val="1"/>
  </w:num>
  <w:num w:numId="11">
    <w:abstractNumId w:val="15"/>
  </w:num>
  <w:num w:numId="12">
    <w:abstractNumId w:val="2"/>
  </w:num>
  <w:num w:numId="13">
    <w:abstractNumId w:val="11"/>
  </w:num>
  <w:num w:numId="14">
    <w:abstractNumId w:val="19"/>
  </w:num>
  <w:num w:numId="15">
    <w:abstractNumId w:val="17"/>
  </w:num>
  <w:num w:numId="16">
    <w:abstractNumId w:val="18"/>
  </w:num>
  <w:num w:numId="17">
    <w:abstractNumId w:val="8"/>
  </w:num>
  <w:num w:numId="18">
    <w:abstractNumId w:val="14"/>
  </w:num>
  <w:num w:numId="19">
    <w:abstractNumId w:val="16"/>
  </w:num>
  <w:num w:numId="20">
    <w:abstractNumId w:val="0"/>
  </w:num>
  <w:num w:numId="21">
    <w:abstractNumId w:val="12"/>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722311"/>
    <w:rsid w:val="00001B8A"/>
    <w:rsid w:val="00005076"/>
    <w:rsid w:val="00007070"/>
    <w:rsid w:val="000201D0"/>
    <w:rsid w:val="000331A9"/>
    <w:rsid w:val="00034DC8"/>
    <w:rsid w:val="00035B20"/>
    <w:rsid w:val="00041E28"/>
    <w:rsid w:val="000466EB"/>
    <w:rsid w:val="00052D4F"/>
    <w:rsid w:val="00053767"/>
    <w:rsid w:val="00056003"/>
    <w:rsid w:val="00057B18"/>
    <w:rsid w:val="00060097"/>
    <w:rsid w:val="00062550"/>
    <w:rsid w:val="00066A5D"/>
    <w:rsid w:val="00067A4E"/>
    <w:rsid w:val="000915DC"/>
    <w:rsid w:val="00091A86"/>
    <w:rsid w:val="000922D4"/>
    <w:rsid w:val="00097AF1"/>
    <w:rsid w:val="000C24B4"/>
    <w:rsid w:val="000E759E"/>
    <w:rsid w:val="000F09B6"/>
    <w:rsid w:val="000F2060"/>
    <w:rsid w:val="000F539F"/>
    <w:rsid w:val="0010021F"/>
    <w:rsid w:val="00100BEC"/>
    <w:rsid w:val="00107C46"/>
    <w:rsid w:val="00112369"/>
    <w:rsid w:val="001164CE"/>
    <w:rsid w:val="00117195"/>
    <w:rsid w:val="0014387E"/>
    <w:rsid w:val="00151508"/>
    <w:rsid w:val="0015328D"/>
    <w:rsid w:val="0016177A"/>
    <w:rsid w:val="00161C5E"/>
    <w:rsid w:val="00176BDB"/>
    <w:rsid w:val="00181FF4"/>
    <w:rsid w:val="00184533"/>
    <w:rsid w:val="00187875"/>
    <w:rsid w:val="00194426"/>
    <w:rsid w:val="00194D95"/>
    <w:rsid w:val="001960D8"/>
    <w:rsid w:val="001A6AD9"/>
    <w:rsid w:val="001B0481"/>
    <w:rsid w:val="001B105C"/>
    <w:rsid w:val="001B74A8"/>
    <w:rsid w:val="001C0044"/>
    <w:rsid w:val="00206BA4"/>
    <w:rsid w:val="00214E8A"/>
    <w:rsid w:val="00215167"/>
    <w:rsid w:val="00223F7A"/>
    <w:rsid w:val="00225D70"/>
    <w:rsid w:val="00226A4D"/>
    <w:rsid w:val="00233683"/>
    <w:rsid w:val="00234E61"/>
    <w:rsid w:val="0024115F"/>
    <w:rsid w:val="00253D66"/>
    <w:rsid w:val="00262F11"/>
    <w:rsid w:val="002631A8"/>
    <w:rsid w:val="002812BD"/>
    <w:rsid w:val="00283440"/>
    <w:rsid w:val="0028732F"/>
    <w:rsid w:val="002A3785"/>
    <w:rsid w:val="002A3893"/>
    <w:rsid w:val="002B3CE9"/>
    <w:rsid w:val="002D400E"/>
    <w:rsid w:val="002D7009"/>
    <w:rsid w:val="002E0B40"/>
    <w:rsid w:val="002E4EF9"/>
    <w:rsid w:val="002E6765"/>
    <w:rsid w:val="00300672"/>
    <w:rsid w:val="00317462"/>
    <w:rsid w:val="00337484"/>
    <w:rsid w:val="003409C7"/>
    <w:rsid w:val="00353A41"/>
    <w:rsid w:val="00363B17"/>
    <w:rsid w:val="00364A93"/>
    <w:rsid w:val="0038627B"/>
    <w:rsid w:val="00390BD8"/>
    <w:rsid w:val="00391CC1"/>
    <w:rsid w:val="003962D1"/>
    <w:rsid w:val="003A5185"/>
    <w:rsid w:val="003A60F9"/>
    <w:rsid w:val="003B242E"/>
    <w:rsid w:val="003B4BF9"/>
    <w:rsid w:val="003C0989"/>
    <w:rsid w:val="003D3B60"/>
    <w:rsid w:val="003E2975"/>
    <w:rsid w:val="00411205"/>
    <w:rsid w:val="00416FAE"/>
    <w:rsid w:val="004266D2"/>
    <w:rsid w:val="00432343"/>
    <w:rsid w:val="00440179"/>
    <w:rsid w:val="004446B7"/>
    <w:rsid w:val="004478CC"/>
    <w:rsid w:val="00462533"/>
    <w:rsid w:val="00464161"/>
    <w:rsid w:val="00465C25"/>
    <w:rsid w:val="00473180"/>
    <w:rsid w:val="0047349B"/>
    <w:rsid w:val="00491EE2"/>
    <w:rsid w:val="004B73E4"/>
    <w:rsid w:val="004D20A0"/>
    <w:rsid w:val="004E77CE"/>
    <w:rsid w:val="004F515F"/>
    <w:rsid w:val="005029B3"/>
    <w:rsid w:val="00517661"/>
    <w:rsid w:val="005211A2"/>
    <w:rsid w:val="005256D2"/>
    <w:rsid w:val="00530A06"/>
    <w:rsid w:val="00534D9B"/>
    <w:rsid w:val="005447D2"/>
    <w:rsid w:val="00560427"/>
    <w:rsid w:val="0058629A"/>
    <w:rsid w:val="00587E9B"/>
    <w:rsid w:val="0059001E"/>
    <w:rsid w:val="005907E1"/>
    <w:rsid w:val="005A0688"/>
    <w:rsid w:val="005B4104"/>
    <w:rsid w:val="005C2DBA"/>
    <w:rsid w:val="005E390B"/>
    <w:rsid w:val="005E7F0B"/>
    <w:rsid w:val="0060273B"/>
    <w:rsid w:val="00611ADC"/>
    <w:rsid w:val="00635916"/>
    <w:rsid w:val="00637085"/>
    <w:rsid w:val="00637FF2"/>
    <w:rsid w:val="00642D84"/>
    <w:rsid w:val="00662481"/>
    <w:rsid w:val="00673C45"/>
    <w:rsid w:val="00676094"/>
    <w:rsid w:val="006A5D08"/>
    <w:rsid w:val="006D636B"/>
    <w:rsid w:val="006E389A"/>
    <w:rsid w:val="006F1B7B"/>
    <w:rsid w:val="006F3B9A"/>
    <w:rsid w:val="006F7517"/>
    <w:rsid w:val="00704038"/>
    <w:rsid w:val="00722311"/>
    <w:rsid w:val="007245E0"/>
    <w:rsid w:val="00746A11"/>
    <w:rsid w:val="00753148"/>
    <w:rsid w:val="00762802"/>
    <w:rsid w:val="0077151A"/>
    <w:rsid w:val="00773B83"/>
    <w:rsid w:val="00775770"/>
    <w:rsid w:val="0078035F"/>
    <w:rsid w:val="00790B63"/>
    <w:rsid w:val="0079454C"/>
    <w:rsid w:val="00795277"/>
    <w:rsid w:val="00796935"/>
    <w:rsid w:val="007A261B"/>
    <w:rsid w:val="007A3C57"/>
    <w:rsid w:val="007B1EE2"/>
    <w:rsid w:val="007C34E2"/>
    <w:rsid w:val="007D6B3F"/>
    <w:rsid w:val="007F1CED"/>
    <w:rsid w:val="007F2673"/>
    <w:rsid w:val="007F68FD"/>
    <w:rsid w:val="008017AA"/>
    <w:rsid w:val="00804DBA"/>
    <w:rsid w:val="00810940"/>
    <w:rsid w:val="008155E6"/>
    <w:rsid w:val="00825C65"/>
    <w:rsid w:val="00840AB3"/>
    <w:rsid w:val="008411ED"/>
    <w:rsid w:val="00842A7E"/>
    <w:rsid w:val="008469F7"/>
    <w:rsid w:val="0085641D"/>
    <w:rsid w:val="00873030"/>
    <w:rsid w:val="0087333F"/>
    <w:rsid w:val="00877451"/>
    <w:rsid w:val="00892985"/>
    <w:rsid w:val="008C098D"/>
    <w:rsid w:val="008C1629"/>
    <w:rsid w:val="008D702A"/>
    <w:rsid w:val="008E3365"/>
    <w:rsid w:val="008E3553"/>
    <w:rsid w:val="008E3A4C"/>
    <w:rsid w:val="008F2CD7"/>
    <w:rsid w:val="008F4508"/>
    <w:rsid w:val="009176BE"/>
    <w:rsid w:val="009210F1"/>
    <w:rsid w:val="00925041"/>
    <w:rsid w:val="009437DA"/>
    <w:rsid w:val="00944579"/>
    <w:rsid w:val="00947440"/>
    <w:rsid w:val="009740DD"/>
    <w:rsid w:val="009808A8"/>
    <w:rsid w:val="00986C87"/>
    <w:rsid w:val="00992B29"/>
    <w:rsid w:val="009A720B"/>
    <w:rsid w:val="009B283D"/>
    <w:rsid w:val="009B2A71"/>
    <w:rsid w:val="009B3E8D"/>
    <w:rsid w:val="009C7D41"/>
    <w:rsid w:val="009D0870"/>
    <w:rsid w:val="009E0962"/>
    <w:rsid w:val="009E0B29"/>
    <w:rsid w:val="009E61F1"/>
    <w:rsid w:val="009F4E52"/>
    <w:rsid w:val="00A05592"/>
    <w:rsid w:val="00A16FBE"/>
    <w:rsid w:val="00A2717B"/>
    <w:rsid w:val="00A37410"/>
    <w:rsid w:val="00A50076"/>
    <w:rsid w:val="00A5007B"/>
    <w:rsid w:val="00A6101C"/>
    <w:rsid w:val="00A73F36"/>
    <w:rsid w:val="00AA244D"/>
    <w:rsid w:val="00AB3B6D"/>
    <w:rsid w:val="00AB676E"/>
    <w:rsid w:val="00AC0642"/>
    <w:rsid w:val="00AC2A8A"/>
    <w:rsid w:val="00AC6E20"/>
    <w:rsid w:val="00AE348D"/>
    <w:rsid w:val="00AF3CBE"/>
    <w:rsid w:val="00B17F35"/>
    <w:rsid w:val="00B241DC"/>
    <w:rsid w:val="00B26853"/>
    <w:rsid w:val="00B30811"/>
    <w:rsid w:val="00B332B3"/>
    <w:rsid w:val="00B45F42"/>
    <w:rsid w:val="00B51547"/>
    <w:rsid w:val="00B54D94"/>
    <w:rsid w:val="00B60A02"/>
    <w:rsid w:val="00B64A9E"/>
    <w:rsid w:val="00B65098"/>
    <w:rsid w:val="00B75586"/>
    <w:rsid w:val="00B75B6D"/>
    <w:rsid w:val="00B77DF0"/>
    <w:rsid w:val="00B87C22"/>
    <w:rsid w:val="00BA045D"/>
    <w:rsid w:val="00BB2882"/>
    <w:rsid w:val="00BB28E1"/>
    <w:rsid w:val="00BC0D5B"/>
    <w:rsid w:val="00BC0EEA"/>
    <w:rsid w:val="00BE5DA4"/>
    <w:rsid w:val="00C06299"/>
    <w:rsid w:val="00C110EE"/>
    <w:rsid w:val="00C3313D"/>
    <w:rsid w:val="00C4403D"/>
    <w:rsid w:val="00C45EC8"/>
    <w:rsid w:val="00C47181"/>
    <w:rsid w:val="00C54F87"/>
    <w:rsid w:val="00C62131"/>
    <w:rsid w:val="00C63350"/>
    <w:rsid w:val="00C7707C"/>
    <w:rsid w:val="00C82663"/>
    <w:rsid w:val="00C83F08"/>
    <w:rsid w:val="00C93528"/>
    <w:rsid w:val="00CA50B3"/>
    <w:rsid w:val="00CB6EC3"/>
    <w:rsid w:val="00CC2BFC"/>
    <w:rsid w:val="00CC45D1"/>
    <w:rsid w:val="00CD0E73"/>
    <w:rsid w:val="00CF6F0E"/>
    <w:rsid w:val="00D00E98"/>
    <w:rsid w:val="00D07010"/>
    <w:rsid w:val="00D41075"/>
    <w:rsid w:val="00D417A8"/>
    <w:rsid w:val="00D63E95"/>
    <w:rsid w:val="00D6521F"/>
    <w:rsid w:val="00D71155"/>
    <w:rsid w:val="00D72467"/>
    <w:rsid w:val="00D84169"/>
    <w:rsid w:val="00D95236"/>
    <w:rsid w:val="00DA1E74"/>
    <w:rsid w:val="00DA4ACB"/>
    <w:rsid w:val="00DC469B"/>
    <w:rsid w:val="00DD3942"/>
    <w:rsid w:val="00DD6478"/>
    <w:rsid w:val="00DF18DF"/>
    <w:rsid w:val="00DF753D"/>
    <w:rsid w:val="00E033B3"/>
    <w:rsid w:val="00E038F9"/>
    <w:rsid w:val="00E1086C"/>
    <w:rsid w:val="00E10AAF"/>
    <w:rsid w:val="00E166A0"/>
    <w:rsid w:val="00E22434"/>
    <w:rsid w:val="00E2605A"/>
    <w:rsid w:val="00E272D8"/>
    <w:rsid w:val="00E2798E"/>
    <w:rsid w:val="00E41845"/>
    <w:rsid w:val="00E424A8"/>
    <w:rsid w:val="00E54774"/>
    <w:rsid w:val="00E54C79"/>
    <w:rsid w:val="00E61239"/>
    <w:rsid w:val="00E704DE"/>
    <w:rsid w:val="00E80D32"/>
    <w:rsid w:val="00E82954"/>
    <w:rsid w:val="00E94BD9"/>
    <w:rsid w:val="00EB0987"/>
    <w:rsid w:val="00EB4DAB"/>
    <w:rsid w:val="00EB6217"/>
    <w:rsid w:val="00EE0AC9"/>
    <w:rsid w:val="00EE4BB0"/>
    <w:rsid w:val="00EF3849"/>
    <w:rsid w:val="00EF3EA2"/>
    <w:rsid w:val="00EF65EF"/>
    <w:rsid w:val="00F13C41"/>
    <w:rsid w:val="00F175E5"/>
    <w:rsid w:val="00F208F6"/>
    <w:rsid w:val="00F22E48"/>
    <w:rsid w:val="00F323B0"/>
    <w:rsid w:val="00F544E3"/>
    <w:rsid w:val="00F75A94"/>
    <w:rsid w:val="00F96EFF"/>
    <w:rsid w:val="00FA0080"/>
    <w:rsid w:val="00FA1369"/>
    <w:rsid w:val="00FA4563"/>
    <w:rsid w:val="00FB4C88"/>
    <w:rsid w:val="00FB7D3B"/>
    <w:rsid w:val="00FC17BF"/>
    <w:rsid w:val="00FC2F16"/>
    <w:rsid w:val="00FE1802"/>
    <w:rsid w:val="00FE44BA"/>
    <w:rsid w:val="00FF28B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pl-PL"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List Continue 3"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2311"/>
    <w:pPr>
      <w:spacing w:after="200" w:line="276" w:lineRule="auto"/>
      <w:jc w:val="left"/>
    </w:pPr>
    <w:rPr>
      <w:rFonts w:asciiTheme="minorHAnsi" w:hAnsiTheme="minorHAnsi"/>
    </w:rPr>
  </w:style>
  <w:style w:type="paragraph" w:styleId="Nagwek1">
    <w:name w:val="heading 1"/>
    <w:basedOn w:val="Normalny"/>
    <w:next w:val="Normalny"/>
    <w:link w:val="Nagwek1Znak"/>
    <w:qFormat/>
    <w:rsid w:val="00722311"/>
    <w:pPr>
      <w:keepNext/>
      <w:numPr>
        <w:numId w:val="2"/>
      </w:numPr>
      <w:suppressAutoHyphens/>
      <w:spacing w:after="0" w:line="240" w:lineRule="auto"/>
      <w:outlineLvl w:val="0"/>
    </w:pPr>
    <w:rPr>
      <w:rFonts w:ascii="Times New Roman" w:eastAsia="Times New Roman" w:hAnsi="Times New Roman" w:cs="Times New Roman"/>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tabel">
    <w:name w:val="Do tabel"/>
    <w:basedOn w:val="Akapitzlist"/>
    <w:next w:val="Normalny"/>
    <w:link w:val="DotabelZnak"/>
    <w:autoRedefine/>
    <w:qFormat/>
    <w:rsid w:val="002D400E"/>
    <w:pPr>
      <w:numPr>
        <w:numId w:val="1"/>
      </w:numPr>
      <w:spacing w:line="240" w:lineRule="exact"/>
    </w:pPr>
    <w:rPr>
      <w:rFonts w:ascii="Czcionka tekstu podstawowego" w:eastAsia="Times New Roman" w:hAnsi="Czcionka tekstu podstawowego" w:cs="Times New Roman"/>
      <w:color w:val="000000"/>
      <w:lang w:eastAsia="pl-PL"/>
    </w:rPr>
  </w:style>
  <w:style w:type="paragraph" w:styleId="Akapitzlist">
    <w:name w:val="List Paragraph"/>
    <w:basedOn w:val="Normalny"/>
    <w:uiPriority w:val="34"/>
    <w:qFormat/>
    <w:rsid w:val="002D400E"/>
    <w:pPr>
      <w:ind w:left="720"/>
      <w:contextualSpacing/>
    </w:pPr>
  </w:style>
  <w:style w:type="character" w:customStyle="1" w:styleId="DotabelZnak">
    <w:name w:val="Do tabel Znak"/>
    <w:basedOn w:val="Domylnaczcionkaakapitu"/>
    <w:link w:val="Dotabel"/>
    <w:rsid w:val="002D400E"/>
    <w:rPr>
      <w:rFonts w:ascii="Czcionka tekstu podstawowego" w:eastAsia="Times New Roman" w:hAnsi="Czcionka tekstu podstawowego" w:cs="Times New Roman"/>
      <w:color w:val="000000"/>
      <w:lang w:eastAsia="pl-PL"/>
    </w:rPr>
  </w:style>
  <w:style w:type="character" w:customStyle="1" w:styleId="Nagwek1Znak">
    <w:name w:val="Nagłówek 1 Znak"/>
    <w:basedOn w:val="Domylnaczcionkaakapitu"/>
    <w:link w:val="Nagwek1"/>
    <w:rsid w:val="00722311"/>
    <w:rPr>
      <w:rFonts w:eastAsia="Times New Roman" w:cs="Times New Roman"/>
      <w:sz w:val="24"/>
      <w:szCs w:val="20"/>
      <w:lang w:eastAsia="ar-SA"/>
    </w:rPr>
  </w:style>
  <w:style w:type="paragraph" w:styleId="Tekstdymka">
    <w:name w:val="Balloon Text"/>
    <w:basedOn w:val="Normalny"/>
    <w:link w:val="TekstdymkaZnak"/>
    <w:uiPriority w:val="99"/>
    <w:semiHidden/>
    <w:unhideWhenUsed/>
    <w:rsid w:val="009B3E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B3E8D"/>
    <w:rPr>
      <w:rFonts w:ascii="Tahoma" w:hAnsi="Tahoma" w:cs="Tahoma"/>
      <w:sz w:val="16"/>
      <w:szCs w:val="16"/>
    </w:rPr>
  </w:style>
  <w:style w:type="paragraph" w:styleId="Tekstpodstawowy">
    <w:name w:val="Body Text"/>
    <w:basedOn w:val="Normalny"/>
    <w:link w:val="TekstpodstawowyZnak"/>
    <w:rsid w:val="00007070"/>
    <w:pPr>
      <w:widowControl w:val="0"/>
      <w:shd w:val="clear" w:color="auto" w:fill="FFFFFF"/>
      <w:suppressAutoHyphens/>
      <w:autoSpaceDE w:val="0"/>
      <w:spacing w:after="0" w:line="240" w:lineRule="auto"/>
      <w:jc w:val="both"/>
    </w:pPr>
    <w:rPr>
      <w:rFonts w:ascii="Times New Roman" w:eastAsia="Arial Unicode MS" w:hAnsi="Times New Roman" w:cs="Arial"/>
      <w:color w:val="000000"/>
      <w:sz w:val="24"/>
      <w:szCs w:val="24"/>
      <w:lang w:val="en-US" w:bidi="en-US"/>
    </w:rPr>
  </w:style>
  <w:style w:type="character" w:customStyle="1" w:styleId="TekstpodstawowyZnak">
    <w:name w:val="Tekst podstawowy Znak"/>
    <w:basedOn w:val="Domylnaczcionkaakapitu"/>
    <w:link w:val="Tekstpodstawowy"/>
    <w:rsid w:val="00007070"/>
    <w:rPr>
      <w:rFonts w:eastAsia="Arial Unicode MS" w:cs="Arial"/>
      <w:color w:val="000000"/>
      <w:sz w:val="24"/>
      <w:szCs w:val="24"/>
      <w:shd w:val="clear" w:color="auto" w:fill="FFFFFF"/>
      <w:lang w:val="en-US" w:bidi="en-US"/>
    </w:rPr>
  </w:style>
  <w:style w:type="paragraph" w:styleId="Lista">
    <w:name w:val="List"/>
    <w:basedOn w:val="Tekstpodstawowy"/>
    <w:rsid w:val="00007070"/>
    <w:rPr>
      <w:rFonts w:cs="Tahoma"/>
    </w:rPr>
  </w:style>
  <w:style w:type="paragraph" w:styleId="Lista2">
    <w:name w:val="List 2"/>
    <w:basedOn w:val="Normalny"/>
    <w:rsid w:val="00007070"/>
    <w:pPr>
      <w:widowControl w:val="0"/>
      <w:suppressAutoHyphens/>
      <w:spacing w:after="0" w:line="240" w:lineRule="auto"/>
      <w:ind w:left="566" w:hanging="283"/>
    </w:pPr>
    <w:rPr>
      <w:rFonts w:ascii="Times New Roman" w:eastAsia="Arial Unicode MS" w:hAnsi="Times New Roman" w:cs="Tahoma"/>
      <w:color w:val="000000"/>
      <w:sz w:val="24"/>
      <w:szCs w:val="24"/>
      <w:lang w:val="en-US" w:bidi="en-US"/>
    </w:rPr>
  </w:style>
  <w:style w:type="paragraph" w:styleId="Lista3">
    <w:name w:val="List 3"/>
    <w:basedOn w:val="Normalny"/>
    <w:rsid w:val="00007070"/>
    <w:pPr>
      <w:widowControl w:val="0"/>
      <w:suppressAutoHyphens/>
      <w:spacing w:after="0" w:line="240" w:lineRule="auto"/>
      <w:ind w:left="849" w:hanging="283"/>
    </w:pPr>
    <w:rPr>
      <w:rFonts w:ascii="Times New Roman" w:eastAsia="Arial Unicode MS" w:hAnsi="Times New Roman" w:cs="Tahoma"/>
      <w:color w:val="000000"/>
      <w:sz w:val="24"/>
      <w:szCs w:val="24"/>
      <w:lang w:val="en-US" w:bidi="en-US"/>
    </w:rPr>
  </w:style>
  <w:style w:type="paragraph" w:styleId="Lista-kontynuacja3">
    <w:name w:val="List Continue 3"/>
    <w:basedOn w:val="Normalny"/>
    <w:rsid w:val="00007070"/>
    <w:pPr>
      <w:widowControl w:val="0"/>
      <w:suppressAutoHyphens/>
      <w:spacing w:after="120" w:line="240" w:lineRule="auto"/>
      <w:ind w:left="849"/>
    </w:pPr>
    <w:rPr>
      <w:rFonts w:ascii="Times New Roman" w:eastAsia="Arial Unicode MS" w:hAnsi="Times New Roman" w:cs="Tahoma"/>
      <w:color w:val="000000"/>
      <w:sz w:val="24"/>
      <w:szCs w:val="24"/>
      <w:lang w:val="en-US" w:bidi="en-US"/>
    </w:rPr>
  </w:style>
  <w:style w:type="paragraph" w:styleId="Tekstpodstawowywcity">
    <w:name w:val="Body Text Indent"/>
    <w:basedOn w:val="Normalny"/>
    <w:link w:val="TekstpodstawowywcityZnak"/>
    <w:rsid w:val="00007070"/>
    <w:pPr>
      <w:widowControl w:val="0"/>
      <w:suppressAutoHyphens/>
      <w:spacing w:after="120" w:line="240" w:lineRule="auto"/>
      <w:ind w:left="283"/>
    </w:pPr>
    <w:rPr>
      <w:rFonts w:ascii="Times New Roman" w:eastAsia="Arial Unicode MS" w:hAnsi="Times New Roman" w:cs="Tahoma"/>
      <w:color w:val="000000"/>
      <w:sz w:val="24"/>
      <w:szCs w:val="24"/>
      <w:lang w:val="en-US" w:bidi="en-US"/>
    </w:rPr>
  </w:style>
  <w:style w:type="character" w:customStyle="1" w:styleId="TekstpodstawowywcityZnak">
    <w:name w:val="Tekst podstawowy wcięty Znak"/>
    <w:basedOn w:val="Domylnaczcionkaakapitu"/>
    <w:link w:val="Tekstpodstawowywcity"/>
    <w:rsid w:val="00007070"/>
    <w:rPr>
      <w:rFonts w:eastAsia="Arial Unicode MS" w:cs="Tahoma"/>
      <w:color w:val="000000"/>
      <w:sz w:val="24"/>
      <w:szCs w:val="24"/>
      <w:lang w:val="en-US" w:bidi="en-US"/>
    </w:rPr>
  </w:style>
  <w:style w:type="paragraph" w:customStyle="1" w:styleId="Skrconyadreszwrotny">
    <w:name w:val="Skrócony adres zwrotny"/>
    <w:basedOn w:val="Normalny"/>
    <w:rsid w:val="00007070"/>
    <w:pPr>
      <w:widowControl w:val="0"/>
      <w:suppressAutoHyphens/>
      <w:spacing w:after="0" w:line="240" w:lineRule="auto"/>
    </w:pPr>
    <w:rPr>
      <w:rFonts w:ascii="Times New Roman" w:eastAsia="Arial Unicode MS" w:hAnsi="Times New Roman" w:cs="Tahoma"/>
      <w:color w:val="000000"/>
      <w:sz w:val="24"/>
      <w:szCs w:val="24"/>
      <w:lang w:val="en-US" w:bidi="en-US"/>
    </w:rPr>
  </w:style>
  <w:style w:type="paragraph" w:styleId="Bezodstpw">
    <w:name w:val="No Spacing"/>
    <w:uiPriority w:val="1"/>
    <w:qFormat/>
    <w:rsid w:val="00E1086C"/>
    <w:pPr>
      <w:jc w:val="left"/>
    </w:pPr>
    <w:rPr>
      <w:rFonts w:asciiTheme="minorHAnsi" w:hAnsiTheme="minorHAnsi"/>
    </w:rPr>
  </w:style>
</w:styles>
</file>

<file path=word/webSettings.xml><?xml version="1.0" encoding="utf-8"?>
<w:webSettings xmlns:r="http://schemas.openxmlformats.org/officeDocument/2006/relationships" xmlns:w="http://schemas.openxmlformats.org/wordprocessingml/2006/main">
  <w:divs>
    <w:div w:id="401566409">
      <w:bodyDiv w:val="1"/>
      <w:marLeft w:val="0"/>
      <w:marRight w:val="0"/>
      <w:marTop w:val="0"/>
      <w:marBottom w:val="0"/>
      <w:divBdr>
        <w:top w:val="none" w:sz="0" w:space="0" w:color="auto"/>
        <w:left w:val="none" w:sz="0" w:space="0" w:color="auto"/>
        <w:bottom w:val="none" w:sz="0" w:space="0" w:color="auto"/>
        <w:right w:val="none" w:sz="0" w:space="0" w:color="auto"/>
      </w:divBdr>
    </w:div>
    <w:div w:id="132574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731E26-C21F-43AD-B2F9-FECC4497D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7</Pages>
  <Words>3469</Words>
  <Characters>20818</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Twoja nazwa firmy</Company>
  <LinksUpToDate>false</LinksUpToDate>
  <CharactersWithSpaces>24239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POLKOWICE</cp:lastModifiedBy>
  <cp:revision>378</cp:revision>
  <dcterms:created xsi:type="dcterms:W3CDTF">2013-01-23T10:52:00Z</dcterms:created>
  <dcterms:modified xsi:type="dcterms:W3CDTF">2023-07-04T10:09:00Z</dcterms:modified>
</cp:coreProperties>
</file>