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72" w:rsidRDefault="005B2405" w:rsidP="009235BA">
      <w:pPr>
        <w:jc w:val="center"/>
        <w:rPr>
          <w:sz w:val="36"/>
          <w:szCs w:val="36"/>
        </w:rPr>
      </w:pPr>
      <w:r>
        <w:rPr>
          <w:sz w:val="36"/>
          <w:szCs w:val="36"/>
        </w:rPr>
        <w:t>Istotne Postanowienia U</w:t>
      </w:r>
      <w:r w:rsidR="00240637" w:rsidRPr="009235BA">
        <w:rPr>
          <w:sz w:val="36"/>
          <w:szCs w:val="36"/>
        </w:rPr>
        <w:t>mowy</w:t>
      </w:r>
    </w:p>
    <w:p w:rsidR="009235BA" w:rsidRPr="00007B39" w:rsidRDefault="009235BA">
      <w:pPr>
        <w:rPr>
          <w:rFonts w:ascii="Calibri" w:hAnsi="Calibri"/>
          <w:b/>
          <w:sz w:val="24"/>
          <w:szCs w:val="24"/>
        </w:rPr>
      </w:pPr>
      <w:r w:rsidRPr="00007B39">
        <w:rPr>
          <w:rFonts w:ascii="Calibri" w:hAnsi="Calibri" w:cs="Calibri"/>
          <w:sz w:val="24"/>
          <w:szCs w:val="24"/>
        </w:rPr>
        <w:t>Na realizację zadania pn.:</w:t>
      </w:r>
      <w:r w:rsidRPr="00007B39">
        <w:rPr>
          <w:rFonts w:cs="TimesNewRoman"/>
          <w:sz w:val="24"/>
          <w:szCs w:val="24"/>
        </w:rPr>
        <w:t xml:space="preserve"> . </w:t>
      </w:r>
      <w:r w:rsidRPr="00007B39">
        <w:rPr>
          <w:rFonts w:ascii="Calibri" w:hAnsi="Calibri" w:cs="TimesNewRoman"/>
          <w:b/>
          <w:sz w:val="24"/>
          <w:szCs w:val="24"/>
        </w:rPr>
        <w:t>„Naprawa</w:t>
      </w:r>
      <w:r w:rsidRPr="00007B39">
        <w:rPr>
          <w:rFonts w:ascii="Calibri" w:hAnsi="Calibri" w:cs="TimesNewRoman"/>
          <w:sz w:val="24"/>
          <w:szCs w:val="24"/>
        </w:rPr>
        <w:t xml:space="preserve"> </w:t>
      </w:r>
      <w:r w:rsidRPr="00007B39">
        <w:rPr>
          <w:rFonts w:ascii="Calibri" w:hAnsi="Calibri"/>
          <w:b/>
          <w:sz w:val="24"/>
          <w:szCs w:val="24"/>
        </w:rPr>
        <w:t>niecek basenowych wraz z wymianą pryszniców”</w:t>
      </w:r>
    </w:p>
    <w:p w:rsidR="00451541" w:rsidRPr="003C184F" w:rsidRDefault="00451541" w:rsidP="003C18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184F" w:rsidRPr="003C184F" w:rsidRDefault="003C184F" w:rsidP="003C18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3C184F">
        <w:rPr>
          <w:rFonts w:cstheme="minorHAnsi"/>
        </w:rPr>
        <w:t xml:space="preserve">Przedmiotem zamówienia jest </w:t>
      </w:r>
      <w:r w:rsidRPr="003C184F">
        <w:rPr>
          <w:rFonts w:ascii="Calibri" w:hAnsi="Calibri" w:cs="TimesNewRoman"/>
        </w:rPr>
        <w:t xml:space="preserve">naprawa </w:t>
      </w:r>
      <w:r w:rsidRPr="003C184F">
        <w:rPr>
          <w:rFonts w:ascii="Calibri" w:hAnsi="Calibri"/>
        </w:rPr>
        <w:t>niecek basenowych wraz z wymianą pryszniców. S</w:t>
      </w:r>
      <w:r w:rsidRPr="003C184F">
        <w:rPr>
          <w:rFonts w:cstheme="minorHAnsi"/>
        </w:rPr>
        <w:t xml:space="preserve">zczegółowy opis zadania znajduje się w załącznikach do zapytania ofertowego tj.: </w:t>
      </w:r>
      <w:r w:rsidRPr="003C184F">
        <w:rPr>
          <w:rFonts w:cstheme="minorHAnsi"/>
        </w:rPr>
        <w:br/>
        <w:t xml:space="preserve">w Szczegółowym Opis Prac </w:t>
      </w:r>
      <w:r w:rsidR="007C7B21" w:rsidRPr="00F751A6">
        <w:rPr>
          <w:rFonts w:ascii="Calibri" w:hAnsi="Calibri" w:cs="Tahoma"/>
        </w:rPr>
        <w:t>znajduje się</w:t>
      </w:r>
      <w:r w:rsidR="007C7B21">
        <w:rPr>
          <w:rFonts w:cstheme="minorHAnsi"/>
        </w:rPr>
        <w:t xml:space="preserve"> w </w:t>
      </w:r>
      <w:r w:rsidR="00FB1B85">
        <w:rPr>
          <w:rFonts w:cstheme="minorHAnsi"/>
        </w:rPr>
        <w:t>Załącznik</w:t>
      </w:r>
      <w:r w:rsidR="007C7B21">
        <w:rPr>
          <w:rFonts w:cstheme="minorHAnsi"/>
        </w:rPr>
        <w:t>u nr 1 do Umowy</w:t>
      </w:r>
      <w:r w:rsidR="00FB1B85">
        <w:rPr>
          <w:rFonts w:cstheme="minorHAnsi"/>
        </w:rPr>
        <w:t xml:space="preserve"> </w:t>
      </w:r>
      <w:r w:rsidRPr="003C184F">
        <w:rPr>
          <w:rFonts w:cstheme="minorHAnsi"/>
        </w:rPr>
        <w:t>oraz rysunkach poglądowych do niecek basenowych i w wymaganiach związanych z utrzymaniem niecek basenowych oraz środków stosowanych do uzdatniania wody.</w:t>
      </w:r>
    </w:p>
    <w:p w:rsidR="00240637" w:rsidRPr="003C184F" w:rsidRDefault="009235BA" w:rsidP="002406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Tahoma"/>
        </w:rPr>
      </w:pPr>
      <w:r w:rsidRPr="003C184F">
        <w:rPr>
          <w:rFonts w:ascii="Calibri" w:hAnsi="Calibri" w:cs="Tahoma"/>
        </w:rPr>
        <w:t>Termin wykonania zadania</w:t>
      </w:r>
      <w:r w:rsidR="00240637" w:rsidRPr="003C184F">
        <w:rPr>
          <w:rFonts w:ascii="Calibri" w:hAnsi="Calibri" w:cs="Tahoma"/>
        </w:rPr>
        <w:t>:</w:t>
      </w:r>
    </w:p>
    <w:p w:rsidR="00240637" w:rsidRPr="003C184F" w:rsidRDefault="00240637" w:rsidP="009A3D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Tahoma"/>
        </w:rPr>
      </w:pPr>
      <w:r w:rsidRPr="003C184F">
        <w:rPr>
          <w:rFonts w:ascii="Calibri" w:hAnsi="Calibri" w:cs="Tahoma"/>
        </w:rPr>
        <w:t xml:space="preserve">Rozpoczęcia: w dniu zawarcia niniejszej </w:t>
      </w:r>
      <w:r w:rsidR="009A3D6F" w:rsidRPr="003C184F">
        <w:rPr>
          <w:rFonts w:ascii="Calibri" w:hAnsi="Calibri" w:cs="Tahoma"/>
        </w:rPr>
        <w:t>u</w:t>
      </w:r>
      <w:r w:rsidRPr="003C184F">
        <w:rPr>
          <w:rFonts w:ascii="Calibri" w:hAnsi="Calibri" w:cs="Tahoma"/>
        </w:rPr>
        <w:t>mowy.</w:t>
      </w:r>
    </w:p>
    <w:p w:rsidR="00240637" w:rsidRPr="003C184F" w:rsidRDefault="00240637" w:rsidP="009A3D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Tahoma"/>
        </w:rPr>
      </w:pPr>
      <w:r w:rsidRPr="003C184F">
        <w:rPr>
          <w:rFonts w:ascii="Calibri" w:hAnsi="Calibri" w:cs="Tahoma"/>
        </w:rPr>
        <w:t xml:space="preserve">Zakończenia: </w:t>
      </w:r>
      <w:r w:rsidR="009235BA" w:rsidRPr="003C184F">
        <w:rPr>
          <w:rFonts w:ascii="Calibri" w:hAnsi="Calibri" w:cs="Tahoma"/>
        </w:rPr>
        <w:t xml:space="preserve">6 tygodni </w:t>
      </w:r>
      <w:r w:rsidR="009A3D6F" w:rsidRPr="003C184F">
        <w:rPr>
          <w:rFonts w:ascii="Calibri" w:hAnsi="Calibri" w:cs="Tahoma"/>
        </w:rPr>
        <w:t>od dnia zawarcia umowy</w:t>
      </w:r>
      <w:r w:rsidRPr="003C184F">
        <w:rPr>
          <w:rFonts w:ascii="Calibri" w:hAnsi="Calibri" w:cs="Tahoma"/>
        </w:rPr>
        <w:t>.</w:t>
      </w:r>
    </w:p>
    <w:p w:rsidR="00240637" w:rsidRPr="003C184F" w:rsidRDefault="00240637" w:rsidP="009A3D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</w:rPr>
      </w:pPr>
      <w:r w:rsidRPr="003C184F">
        <w:rPr>
          <w:rFonts w:ascii="Calibri" w:hAnsi="Calibri" w:cs="Calibri"/>
          <w:bCs/>
        </w:rPr>
        <w:t>Wykonawca powiadomi Zamawiającego tel. lub pisemnie lub e-mail na min. 5 dni przed przystąpieniem do prac o ich wszczęciu.</w:t>
      </w:r>
    </w:p>
    <w:p w:rsidR="00240637" w:rsidRPr="003C184F" w:rsidRDefault="00240637" w:rsidP="009A3D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Tahoma"/>
        </w:rPr>
      </w:pPr>
      <w:r w:rsidRPr="003C184F">
        <w:rPr>
          <w:rFonts w:ascii="Calibri" w:hAnsi="Calibri" w:cs="Tahoma"/>
        </w:rPr>
        <w:t>Wykonawca ma prawo do żądania przedłużenia terminu zakończenia robót w przypadku, gdy niedotrzymanie pierwotnego terminu było wynikiem:</w:t>
      </w:r>
    </w:p>
    <w:p w:rsidR="00240637" w:rsidRPr="003C184F" w:rsidRDefault="00240637" w:rsidP="009A3D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Tahoma"/>
        </w:rPr>
      </w:pPr>
      <w:r w:rsidRPr="003C184F">
        <w:rPr>
          <w:rFonts w:ascii="Calibri" w:hAnsi="Calibri" w:cs="Tahoma"/>
        </w:rPr>
        <w:t>Siły Wyższej;</w:t>
      </w:r>
    </w:p>
    <w:p w:rsidR="00240637" w:rsidRPr="003C184F" w:rsidRDefault="00240637" w:rsidP="009A3D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Tahoma"/>
        </w:rPr>
      </w:pPr>
      <w:r w:rsidRPr="003C184F">
        <w:rPr>
          <w:rFonts w:ascii="Calibri" w:hAnsi="Calibri" w:cs="Tahoma"/>
        </w:rPr>
        <w:t>Przyczyn powstałych z winy Zamawiającego.</w:t>
      </w:r>
    </w:p>
    <w:p w:rsidR="00240637" w:rsidRDefault="00240637" w:rsidP="009A3D6F">
      <w:pPr>
        <w:shd w:val="clear" w:color="auto" w:fill="FFFFFF"/>
        <w:spacing w:after="0" w:line="240" w:lineRule="auto"/>
        <w:ind w:left="360"/>
        <w:rPr>
          <w:rFonts w:ascii="Calibri" w:hAnsi="Calibri" w:cs="Tahoma"/>
        </w:rPr>
      </w:pPr>
      <w:r w:rsidRPr="00F751A6">
        <w:rPr>
          <w:rFonts w:ascii="Calibri" w:hAnsi="Calibri" w:cs="Tahoma"/>
        </w:rPr>
        <w:t>co wymaga aneksu do Umowy.</w:t>
      </w:r>
    </w:p>
    <w:p w:rsidR="00240637" w:rsidRPr="009A3D6F" w:rsidRDefault="00240637" w:rsidP="002406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 w:rsidRPr="009A3D6F">
        <w:rPr>
          <w:rFonts w:ascii="Calibri" w:hAnsi="Calibri" w:cs="Calibri"/>
        </w:rPr>
        <w:t xml:space="preserve">Cena </w:t>
      </w:r>
      <w:r w:rsidR="009A3D6F" w:rsidRPr="009A3D6F">
        <w:rPr>
          <w:rFonts w:ascii="Calibri" w:hAnsi="Calibri" w:cs="Calibri"/>
        </w:rPr>
        <w:t xml:space="preserve">oferty </w:t>
      </w:r>
      <w:r w:rsidRPr="009A3D6F">
        <w:rPr>
          <w:rFonts w:ascii="Calibri" w:hAnsi="Calibri" w:cs="Calibri"/>
        </w:rPr>
        <w:t>brutto określona, obejmuje wszelkie koszty związane z realizacją przedmiotu Umowy, niezbędnych</w:t>
      </w:r>
      <w:r w:rsidR="009A3D6F">
        <w:rPr>
          <w:rFonts w:ascii="Calibri" w:hAnsi="Calibri" w:cs="Calibri"/>
        </w:rPr>
        <w:t xml:space="preserve"> robót  zabezpieczających, </w:t>
      </w:r>
      <w:r w:rsidRPr="009A3D6F">
        <w:rPr>
          <w:rFonts w:ascii="Calibri" w:hAnsi="Calibri" w:cs="Calibri"/>
        </w:rPr>
        <w:t xml:space="preserve">porządkowych i towarzyszących,  niezbędnych do prawidłowego wykonania zamówienia, z uwzględnieniem wszystkich opłat i podatków oraz ryzyko Wykonawcy z tytułu niewłaściwego oszacowania kosztów. Niedoszacowanie, pominięcie oraz brak rozpoznania zakresu przedmiotu Umowy nie może być podstawą do żądania zmiany wynagrodzenia ryczałtowego określonego poza </w:t>
      </w:r>
      <w:r w:rsidR="009A3D6F">
        <w:rPr>
          <w:rFonts w:ascii="Calibri" w:hAnsi="Calibri" w:cs="Calibri"/>
        </w:rPr>
        <w:t xml:space="preserve">szczególnymi </w:t>
      </w:r>
      <w:r w:rsidRPr="009A3D6F">
        <w:rPr>
          <w:rFonts w:ascii="Calibri" w:hAnsi="Calibri" w:cs="Calibri"/>
        </w:rPr>
        <w:t xml:space="preserve">okolicznościami. </w:t>
      </w:r>
    </w:p>
    <w:p w:rsidR="00240637" w:rsidRPr="009A3D6F" w:rsidRDefault="00240637" w:rsidP="009A3D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  <w:color w:val="000000"/>
        </w:rPr>
        <w:t xml:space="preserve">Wykonawca oświadcza, iż nie jest przyjmującym zlecenie lub świadczącym usługi po myśli art. 1 ust. 1b ustawy z dnia 10 października 2002 r. o minimalnym wynagrodzeniu za pracę (Dz. U. z 2020 r. poz. 2207  ze zm.). </w:t>
      </w:r>
    </w:p>
    <w:p w:rsidR="00240637" w:rsidRPr="009A3D6F" w:rsidRDefault="00240637" w:rsidP="009A3D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9A3D6F">
        <w:rPr>
          <w:rFonts w:ascii="Calibri" w:hAnsi="Calibri" w:cs="Tahoma"/>
        </w:rPr>
        <w:t>Wykonawca udziela gwarancji na zrealizowany zakres robót na okres 48 miesięcy od dnia podpisania protokołu odbioru końcowego.</w:t>
      </w:r>
    </w:p>
    <w:p w:rsidR="00240637" w:rsidRPr="00F751A6" w:rsidRDefault="00240637" w:rsidP="002406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>Wykonawca usunie wady w terminie 14 dni od dnia zawiadomienia (tel., e-mail, pisemnie)    przez Zamawiającego.</w:t>
      </w:r>
    </w:p>
    <w:p w:rsidR="00240637" w:rsidRPr="00F751A6" w:rsidRDefault="00240637" w:rsidP="002406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 xml:space="preserve">Gwarancja obejmuje nieodpłatną wymianę niesprawnych elementów </w:t>
      </w:r>
      <w:r>
        <w:rPr>
          <w:rFonts w:ascii="Calibri" w:hAnsi="Calibri" w:cs="Calibri"/>
        </w:rPr>
        <w:t xml:space="preserve">sanitarnych </w:t>
      </w:r>
      <w:r w:rsidRPr="00F751A6">
        <w:rPr>
          <w:rFonts w:ascii="Calibri" w:hAnsi="Calibri" w:cs="Calibri"/>
        </w:rPr>
        <w:t>w terminie 7 dni od daty zgłoszenia (tel., e-mail, pisemnie)</w:t>
      </w:r>
      <w:r>
        <w:rPr>
          <w:rFonts w:ascii="Calibri" w:hAnsi="Calibri" w:cs="Calibri"/>
        </w:rPr>
        <w:t xml:space="preserve"> </w:t>
      </w:r>
      <w:r w:rsidRPr="00F751A6">
        <w:rPr>
          <w:rFonts w:ascii="Calibri" w:hAnsi="Calibri" w:cs="Calibri"/>
        </w:rPr>
        <w:t>lub 21 dni gdy uszkodzone elementy będą musiały zostać zamówione a ich niedostępność nie będzie leżała po stronie Wykonawcy .</w:t>
      </w:r>
    </w:p>
    <w:p w:rsidR="00240637" w:rsidRPr="00F751A6" w:rsidRDefault="00240637" w:rsidP="002406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t>Wykonawca udziela gwarancji na:</w:t>
      </w:r>
    </w:p>
    <w:p w:rsidR="00240637" w:rsidRPr="00F751A6" w:rsidRDefault="00240637" w:rsidP="002406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t>Elementy mechaniczne (zawory, elementy ruchome itp.) – 48 miesięcy.</w:t>
      </w:r>
    </w:p>
    <w:p w:rsidR="00240637" w:rsidRPr="00F751A6" w:rsidRDefault="00240637" w:rsidP="002406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t>Perforację elementów metalowych w urządzeniach sanitarnych – 8 lat.</w:t>
      </w:r>
    </w:p>
    <w:p w:rsidR="00240637" w:rsidRPr="00F751A6" w:rsidRDefault="00240637" w:rsidP="002406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t>Przebarwienia folii basenowej, wynikające z warunków atmosferycznych i nasłonecznienia – 10 lat.</w:t>
      </w:r>
    </w:p>
    <w:p w:rsidR="00240637" w:rsidRPr="00F751A6" w:rsidRDefault="00240637" w:rsidP="002406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t xml:space="preserve">Gwarancji nie podlegają szkody na inne czynniki chemiczne niż używane przez Zamawiającego. Rodzaj środków chemicznych i ich stężenie znajduje się w Załączniku nr 2 </w:t>
      </w:r>
      <w:r w:rsidR="00270FE1">
        <w:rPr>
          <w:rFonts w:ascii="Calibri" w:hAnsi="Calibri" w:cs="Tahoma"/>
        </w:rPr>
        <w:t xml:space="preserve">                </w:t>
      </w:r>
      <w:r w:rsidRPr="00F751A6">
        <w:rPr>
          <w:rFonts w:ascii="Calibri" w:hAnsi="Calibri" w:cs="Tahoma"/>
        </w:rPr>
        <w:t>do Umowy.</w:t>
      </w:r>
    </w:p>
    <w:p w:rsidR="00240637" w:rsidRPr="00F751A6" w:rsidRDefault="00240637" w:rsidP="002406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t>W przypadku napraw gwarancyjnych, koszt spuszczenia oraz napełnienia niecek basenowych pokrywa Wykonawca.</w:t>
      </w:r>
    </w:p>
    <w:p w:rsidR="00240637" w:rsidRPr="00F751A6" w:rsidRDefault="00240637" w:rsidP="002406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>Zamawiający ma prawo do wykonania napraw samodzielnie lub zlecić ich wykonanie podmiotowi trzeciemu na koszt i ryzyko Wykonawcy</w:t>
      </w:r>
      <w:r w:rsidRPr="00F751A6">
        <w:rPr>
          <w:rFonts w:ascii="Calibri" w:hAnsi="Calibri" w:cs="Calibri"/>
          <w:color w:val="5B9BD5"/>
        </w:rPr>
        <w:t xml:space="preserve"> </w:t>
      </w:r>
      <w:r w:rsidRPr="00F751A6">
        <w:rPr>
          <w:rFonts w:ascii="Calibri" w:hAnsi="Calibri" w:cs="Calibri"/>
          <w:color w:val="000000"/>
        </w:rPr>
        <w:t>bez konieczności uzyskiwania uprzedniej zgody Sądu</w:t>
      </w:r>
      <w:r w:rsidRPr="00F751A6">
        <w:rPr>
          <w:rFonts w:ascii="Calibri" w:hAnsi="Calibri" w:cs="Calibri"/>
        </w:rPr>
        <w:t xml:space="preserve"> </w:t>
      </w:r>
      <w:r w:rsidR="0048637B">
        <w:rPr>
          <w:rFonts w:ascii="Calibri" w:hAnsi="Calibri" w:cs="Calibri"/>
        </w:rPr>
        <w:t xml:space="preserve">               </w:t>
      </w:r>
      <w:r w:rsidRPr="00F751A6">
        <w:rPr>
          <w:rFonts w:ascii="Calibri" w:hAnsi="Calibri" w:cs="Calibri"/>
        </w:rPr>
        <w:t>w przypadku, gdy Wykonawca nie wykonuje działań naprawczych w ramach udzielonej gwarancji w odpowiednim czasie lub też sposób i jakość podjętych działań naprawczych nie uzyskają aprobaty Zamawiającego.</w:t>
      </w:r>
    </w:p>
    <w:p w:rsidR="00240637" w:rsidRDefault="00240637" w:rsidP="0024063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lastRenderedPageBreak/>
        <w:t>Okres rękojmi za wady fizyczne ustala się na 48 miesięcy, liczony od daty odbioru końcowego przedmiotu umowy bez wad.</w:t>
      </w:r>
    </w:p>
    <w:p w:rsidR="00240637" w:rsidRPr="009A3D6F" w:rsidRDefault="00240637" w:rsidP="009A3D6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9A3D6F">
        <w:rPr>
          <w:rFonts w:ascii="Calibri" w:hAnsi="Calibri" w:cs="Calibri"/>
        </w:rPr>
        <w:t>Wykonawca ponosi pełną odpowiedzialność za teren prowadzenia robót z chwilą jego przejęcia.</w:t>
      </w:r>
    </w:p>
    <w:p w:rsidR="00240637" w:rsidRPr="00F751A6" w:rsidRDefault="00240637" w:rsidP="002406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>Wykonawca zobowiązuje się do przestrzegania przepisów BHP i P.POŻ.</w:t>
      </w:r>
    </w:p>
    <w:p w:rsidR="00240637" w:rsidRPr="00F751A6" w:rsidRDefault="00240637" w:rsidP="002406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>Wykonawca ponosi pełną odpowiedzialność za szkody na mieniu i zdrowiu osób trzecich, powstałe w związku z prowadzeniem prac.</w:t>
      </w:r>
    </w:p>
    <w:p w:rsidR="00240637" w:rsidRPr="00F751A6" w:rsidRDefault="00240637" w:rsidP="002406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>Wykonawca zobowiązuje się zawrzeć, na swój koszt, stosowne umowy ubezpieczenia prowadzonych robót z tytułu szkód ryzyka utraty lub uszkodzenia przedmiotu zamówienia, jakie mogą zaistnieć w związku  z określonymi zdarzeniami losowymi  od ryzyka i od odpowiedzialności cywilnej.</w:t>
      </w:r>
    </w:p>
    <w:p w:rsidR="00240637" w:rsidRPr="00F751A6" w:rsidRDefault="00240637" w:rsidP="002406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>Po zakończeniu prac Wykonawca jest zobowiązany do uprzątnięcia frontu robót.</w:t>
      </w:r>
    </w:p>
    <w:p w:rsidR="00240637" w:rsidRPr="00F751A6" w:rsidRDefault="00240637" w:rsidP="002406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 xml:space="preserve">Wytwórcą odpadów jest Wykonawca, który na własny koszt i własnym staraniem zobowiązuje się </w:t>
      </w:r>
      <w:r w:rsidRPr="00F751A6">
        <w:rPr>
          <w:rFonts w:ascii="Calibri" w:hAnsi="Calibri" w:cs="Calibri"/>
        </w:rPr>
        <w:br/>
        <w:t>do uprzątnięcia frontu robót oraz utylizacji zgodnie z obowiązującymi przepisami odpadów powstałych podczas wykonywania prac.</w:t>
      </w:r>
    </w:p>
    <w:p w:rsidR="00240637" w:rsidRPr="00F751A6" w:rsidRDefault="00240637" w:rsidP="002406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751A6">
        <w:rPr>
          <w:rFonts w:ascii="Calibri" w:hAnsi="Calibri" w:cs="Calibri"/>
        </w:rPr>
        <w:t>W okresie trwania Umowy media do celów technologicznych będą udostępniane nieodpłatnie Wykonawcy.</w:t>
      </w:r>
    </w:p>
    <w:p w:rsidR="009A3D6F" w:rsidRDefault="00240637" w:rsidP="002406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F751A6">
        <w:rPr>
          <w:rFonts w:ascii="Calibri" w:hAnsi="Calibri" w:cs="Calibri"/>
          <w:color w:val="000000"/>
        </w:rPr>
        <w:t>Zamawiający nie przewiduje utworzenia miejsca socjalnego dla pracowników Wykonawcy.</w:t>
      </w:r>
    </w:p>
    <w:p w:rsidR="00240637" w:rsidRPr="00451541" w:rsidRDefault="00240637" w:rsidP="009A3D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9A3D6F">
        <w:rPr>
          <w:rFonts w:ascii="Calibri" w:hAnsi="Calibri" w:cs="Tahoma"/>
        </w:rPr>
        <w:t>O terminie zakończenia robót ulegających zakryciu lub zanikających Wykonawca każdorazowo zobowiązany jest zawiadomić osoby powołane do nadzoru nad realizacją przedmiotu Umowy z ramienia Zamawiającego, co najmniej 3 dni naprzód. W przypadku niedopełnienia tego obowiązku Wykonawca zobowiązany jest odkryć roboty lub wykonać otwory niezbędne do zbadania robót, a następnie przywrócić roboty do stanu poprzedniego na własny koszt.</w:t>
      </w:r>
    </w:p>
    <w:p w:rsidR="00240637" w:rsidRPr="00451541" w:rsidRDefault="00240637" w:rsidP="004515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451541">
        <w:rPr>
          <w:rFonts w:ascii="Calibri" w:hAnsi="Calibri" w:cs="Tahoma"/>
        </w:rPr>
        <w:t>Ustala się przeprowadzenie dwóch rodzajów odbiorów:</w:t>
      </w:r>
    </w:p>
    <w:p w:rsidR="00240637" w:rsidRPr="00F751A6" w:rsidRDefault="00240637" w:rsidP="002406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t xml:space="preserve">Odbiór końcowy nastąpi po całkowitym zakończeniu realizacji przedmiotu Umowy. </w:t>
      </w:r>
      <w:r w:rsidR="003C184F">
        <w:rPr>
          <w:rFonts w:ascii="Calibri" w:hAnsi="Calibri" w:cs="Tahoma"/>
        </w:rPr>
        <w:br/>
      </w:r>
      <w:r w:rsidRPr="00F751A6">
        <w:rPr>
          <w:rFonts w:ascii="Calibri" w:hAnsi="Calibri" w:cs="Tahoma"/>
        </w:rPr>
        <w:t>W przypadku zastrzeżeń Zamawiającego do robót, Zamawiający sporządzi protokół zastrzeżeń. Wykonawca usunie zastrzeżenia wskazane w protokole zastrzeżeń w terminie wskazanym przez Zamawiającego.</w:t>
      </w:r>
    </w:p>
    <w:p w:rsidR="00240637" w:rsidRPr="00F751A6" w:rsidRDefault="00240637" w:rsidP="002406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  <w:r w:rsidRPr="00F751A6">
        <w:rPr>
          <w:rFonts w:ascii="Calibri" w:hAnsi="Calibri" w:cs="Tahoma"/>
        </w:rPr>
        <w:t xml:space="preserve">Odbiór ostateczny, który będzie dokonany po upływie terminu  gwarancyjnego i będzie polegał na sprawdzeniu usunięcia wad powstałych i ujawnionych w okresie gwarancji. </w:t>
      </w:r>
    </w:p>
    <w:p w:rsidR="00240637" w:rsidRDefault="00240637" w:rsidP="00240637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Wynagrodzenie Wykonawcy będzie płatne na podstawie prawidłowo wystawionej faktury doręczonej Zamawiającemu.</w:t>
      </w:r>
    </w:p>
    <w:p w:rsidR="00240637" w:rsidRDefault="00240637" w:rsidP="00240637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Odbiór zostanie ustalony przez Zamawiającego</w:t>
      </w:r>
      <w:r>
        <w:rPr>
          <w:rFonts w:ascii="Calibri" w:hAnsi="Calibri" w:cs="Calibri"/>
          <w:caps/>
        </w:rPr>
        <w:t xml:space="preserve"> </w:t>
      </w:r>
      <w:r>
        <w:rPr>
          <w:rFonts w:ascii="Calibri" w:hAnsi="Calibri" w:cs="Calibri"/>
        </w:rPr>
        <w:t>w terminie 5 dni po zgłoszeniu pisemnym (papierowe lub e-mail) przez Wykonawcę wykonania przedmiotu Umowy.</w:t>
      </w:r>
    </w:p>
    <w:p w:rsidR="00240637" w:rsidRDefault="00240637" w:rsidP="00240637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końcowe Wykonawcy za wykonane prace odbędzie się na podstawie bezusterkowego odbioru końcowego robót zaakceptowanego przez Zamawiającego. Najpóźniej na dzień odbioru Wykonawca przedstawi dokumenty rozliczeniowe z podwykonawcą tj. oświadczenie podwykonawcy o dokonanym rozliczeniu finansowym za zrealizowany zakres robót z Wykonawcą.</w:t>
      </w:r>
    </w:p>
    <w:p w:rsidR="00240637" w:rsidRDefault="00240637" w:rsidP="00240637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Podstawą wystawienia faktury będzie podpisany przez Zamawiającego bezusterkowy protokół wykonania usługi.</w:t>
      </w:r>
    </w:p>
    <w:p w:rsidR="00240637" w:rsidRDefault="00240637" w:rsidP="00240637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Wynagrodzenie zostanie zapłacone przez Zamawiającego w terminie 14 dni od dostarczenia do jego siedziby prawidłowo wystawionej faktury VAT przelewem na rachunek bankowy Wykonawcy podany  w fakturze. Jednocześnie Wykonawca oświadcza, że:</w:t>
      </w:r>
    </w:p>
    <w:p w:rsidR="00240637" w:rsidRDefault="00240637" w:rsidP="00240637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wskazany rachunek bankowy jest rachunkiem związanym z prowadzoną działalnością gospodarczą,</w:t>
      </w:r>
    </w:p>
    <w:p w:rsidR="00240637" w:rsidRDefault="00240637" w:rsidP="00240637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wskazany rachunek jest rachunkiem zgłoszonym do białej listy podatników,</w:t>
      </w:r>
    </w:p>
    <w:p w:rsidR="00240637" w:rsidRDefault="00240637" w:rsidP="00240637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jest czynnym płatnikiem podatku VAT, posiada NIP: </w:t>
      </w:r>
      <w:hyperlink r:id="rId7" w:history="1">
        <w:r>
          <w:rPr>
            <w:rStyle w:val="Hipercze"/>
            <w:rFonts w:ascii="Calibri" w:hAnsi="Calibri" w:cs="Calibri"/>
            <w:b/>
            <w:color w:val="000000"/>
          </w:rPr>
          <w:t>……………….</w:t>
        </w:r>
      </w:hyperlink>
      <w:r>
        <w:rPr>
          <w:rFonts w:ascii="Calibri" w:hAnsi="Calibri" w:cs="Calibri"/>
          <w:color w:val="000000"/>
        </w:rPr>
        <w:t xml:space="preserve"> i zobowiązuje się utrzymać taki status do dnia wystawienia faktury oraz jej płatność za wykonane prace objęte niniejszą umową.</w:t>
      </w:r>
    </w:p>
    <w:p w:rsidR="00240637" w:rsidRDefault="00240637" w:rsidP="0045154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jest całkowicie odpowiedzialny za jakiekolwiek naruszenie praw patentowych, znaków firmowych, praw autorskich, zastrzeżeń w odniesieniu do wiedzy specjalistycznej, praw </w:t>
      </w:r>
      <w:r>
        <w:rPr>
          <w:rFonts w:ascii="Calibri" w:hAnsi="Calibri" w:cs="Calibri"/>
        </w:rPr>
        <w:lastRenderedPageBreak/>
        <w:t>do robót, własności przemysłowych i zabezpieczy Zamawiającego przed roszczeniami osób trzecich w tym zakresie.</w:t>
      </w:r>
    </w:p>
    <w:p w:rsidR="00240637" w:rsidRDefault="00240637" w:rsidP="0045154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zwolni Zamawiającego z wszelkich szkód i wydatków, jakie Zamawiający mógłby ponieść  w związku z naruszeniem praw autorskich osób trzecich.</w:t>
      </w:r>
    </w:p>
    <w:p w:rsidR="00451541" w:rsidRDefault="00240637" w:rsidP="0045154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rysunki i dokumenty dotyczące robót realizowanych przez Wykonawcę stają się własnością Zamawiającego z chwilą ich przekazania Zamawiającemu.</w:t>
      </w:r>
    </w:p>
    <w:p w:rsidR="00240637" w:rsidRDefault="00240637" w:rsidP="0024063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51541">
        <w:rPr>
          <w:rFonts w:ascii="Calibri" w:hAnsi="Calibri" w:cs="Calibri"/>
        </w:rPr>
        <w:t>Strony ustalają, że Wykonawca nie może bez zgody Zamawiającego dokonać cesji wierzytelności na rzecz osoby trzeciej.</w:t>
      </w:r>
    </w:p>
    <w:p w:rsidR="00240637" w:rsidRPr="00451541" w:rsidRDefault="00240637" w:rsidP="0045154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51541">
        <w:rPr>
          <w:rFonts w:ascii="Calibri" w:hAnsi="Calibri" w:cs="Calibri"/>
          <w:b/>
          <w:color w:val="000000"/>
          <w:u w:val="single"/>
        </w:rPr>
        <w:t>Dostawca, oświadcza że nie podlega wykluczeniu na podstawie art. 7 Ustawy z dnia 13 kwietnia 2022 r.  o szczególnych rozwiązaniach w zakresie przeciwdziałania wspieraniu agresji na Ukrainę oraz służących ochronie bezpieczeństwa narodowego (</w:t>
      </w:r>
      <w:r w:rsidRPr="00451541">
        <w:rPr>
          <w:rFonts w:ascii="Calibri" w:eastAsia="Arial" w:hAnsi="Calibri" w:cs="Calibri"/>
          <w:b/>
          <w:u w:val="single"/>
        </w:rPr>
        <w:t>Dz. U. 2023 poz. 129 ze zm.</w:t>
      </w:r>
      <w:r w:rsidR="00FB1B85">
        <w:rPr>
          <w:rFonts w:ascii="Calibri" w:hAnsi="Calibri" w:cs="Calibri"/>
          <w:b/>
          <w:color w:val="000000"/>
          <w:u w:val="single"/>
        </w:rPr>
        <w:t>) zgodnie z treścią Z</w:t>
      </w:r>
      <w:r w:rsidR="00F51A59">
        <w:rPr>
          <w:rFonts w:ascii="Calibri" w:hAnsi="Calibri" w:cs="Calibri"/>
          <w:b/>
          <w:color w:val="000000"/>
          <w:u w:val="single"/>
        </w:rPr>
        <w:t>ałącznika nr 3 do Umowy</w:t>
      </w:r>
      <w:r w:rsidRPr="00451541">
        <w:rPr>
          <w:rFonts w:ascii="Calibri" w:hAnsi="Calibri" w:cs="Calibri"/>
          <w:b/>
          <w:color w:val="000000"/>
          <w:u w:val="single"/>
        </w:rPr>
        <w:t>.</w:t>
      </w:r>
    </w:p>
    <w:p w:rsidR="00240637" w:rsidRDefault="00240637"/>
    <w:p w:rsidR="00270FE1" w:rsidRDefault="00270FE1"/>
    <w:p w:rsidR="00270FE1" w:rsidRPr="00270FE1" w:rsidRDefault="00270FE1">
      <w:pPr>
        <w:rPr>
          <w:b/>
        </w:rPr>
      </w:pPr>
      <w:r w:rsidRPr="00270FE1">
        <w:rPr>
          <w:b/>
        </w:rPr>
        <w:t>Załączniki:</w:t>
      </w:r>
    </w:p>
    <w:p w:rsidR="00270FE1" w:rsidRPr="000D5ABB" w:rsidRDefault="00270FE1" w:rsidP="000D5AB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5ABB">
        <w:rPr>
          <w:rFonts w:asciiTheme="minorHAnsi" w:hAnsiTheme="minorHAnsi" w:cstheme="minorHAnsi"/>
          <w:sz w:val="22"/>
          <w:szCs w:val="22"/>
        </w:rPr>
        <w:t>Szczegółowy Opis Prac.</w:t>
      </w:r>
    </w:p>
    <w:p w:rsidR="00270FE1" w:rsidRPr="000D5ABB" w:rsidRDefault="00270FE1" w:rsidP="000D5AB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5ABB">
        <w:rPr>
          <w:rFonts w:asciiTheme="minorHAnsi" w:hAnsiTheme="minorHAnsi" w:cstheme="minorHAnsi"/>
          <w:sz w:val="22"/>
          <w:szCs w:val="22"/>
        </w:rPr>
        <w:t>Rodzaj środków chemicznych i ich stężenie.</w:t>
      </w:r>
    </w:p>
    <w:p w:rsidR="00270FE1" w:rsidRPr="000D5ABB" w:rsidRDefault="00270FE1" w:rsidP="000D5AB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5ABB">
        <w:rPr>
          <w:rFonts w:asciiTheme="minorHAnsi" w:hAnsiTheme="minorHAnsi" w:cstheme="minorHAnsi"/>
          <w:sz w:val="22"/>
          <w:szCs w:val="22"/>
        </w:rPr>
        <w:t xml:space="preserve">Oświadczenie Wykonawcy o niepodleganiu </w:t>
      </w:r>
      <w:r w:rsidRPr="000D5ABB">
        <w:rPr>
          <w:rFonts w:asciiTheme="minorHAnsi" w:hAnsiTheme="minorHAnsi" w:cstheme="minorHAnsi"/>
          <w:color w:val="000000"/>
          <w:sz w:val="22"/>
          <w:szCs w:val="22"/>
        </w:rPr>
        <w:t>wykluczeniu na podstawie art. 7 Ustawy                   z dnia 13 kwietnia 2022 r.</w:t>
      </w:r>
    </w:p>
    <w:sectPr w:rsidR="00270FE1" w:rsidRPr="000D5ABB" w:rsidSect="004125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EB" w:rsidRDefault="004961EB" w:rsidP="003C184F">
      <w:pPr>
        <w:spacing w:after="0" w:line="240" w:lineRule="auto"/>
      </w:pPr>
      <w:r>
        <w:separator/>
      </w:r>
    </w:p>
  </w:endnote>
  <w:endnote w:type="continuationSeparator" w:id="1">
    <w:p w:rsidR="004961EB" w:rsidRDefault="004961EB" w:rsidP="003C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936516"/>
      <w:docPartObj>
        <w:docPartGallery w:val="Page Numbers (Bottom of Page)"/>
        <w:docPartUnique/>
      </w:docPartObj>
    </w:sdtPr>
    <w:sdtContent>
      <w:p w:rsidR="003C184F" w:rsidRDefault="009569D7">
        <w:pPr>
          <w:pStyle w:val="Stopka"/>
          <w:jc w:val="right"/>
        </w:pPr>
        <w:fldSimple w:instr=" PAGE   \* MERGEFORMAT ">
          <w:r w:rsidR="000D5ABB">
            <w:rPr>
              <w:noProof/>
            </w:rPr>
            <w:t>3</w:t>
          </w:r>
        </w:fldSimple>
      </w:p>
    </w:sdtContent>
  </w:sdt>
  <w:p w:rsidR="003C184F" w:rsidRDefault="003C18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EB" w:rsidRDefault="004961EB" w:rsidP="003C184F">
      <w:pPr>
        <w:spacing w:after="0" w:line="240" w:lineRule="auto"/>
      </w:pPr>
      <w:r>
        <w:separator/>
      </w:r>
    </w:p>
  </w:footnote>
  <w:footnote w:type="continuationSeparator" w:id="1">
    <w:p w:rsidR="004961EB" w:rsidRDefault="004961EB" w:rsidP="003C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FA2"/>
    <w:multiLevelType w:val="hybridMultilevel"/>
    <w:tmpl w:val="B5C01B3A"/>
    <w:lvl w:ilvl="0" w:tplc="98A0A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D576B"/>
    <w:multiLevelType w:val="hybridMultilevel"/>
    <w:tmpl w:val="BC2C5F9E"/>
    <w:lvl w:ilvl="0" w:tplc="3AB6A186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62061"/>
    <w:multiLevelType w:val="hybridMultilevel"/>
    <w:tmpl w:val="442CC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B0B41"/>
    <w:multiLevelType w:val="hybridMultilevel"/>
    <w:tmpl w:val="F4EEF0DE"/>
    <w:lvl w:ilvl="0" w:tplc="90FECFF2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C25F7"/>
    <w:multiLevelType w:val="hybridMultilevel"/>
    <w:tmpl w:val="3114408C"/>
    <w:lvl w:ilvl="0" w:tplc="2376E8C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12182"/>
    <w:multiLevelType w:val="hybridMultilevel"/>
    <w:tmpl w:val="458C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F2F4C"/>
    <w:multiLevelType w:val="hybridMultilevel"/>
    <w:tmpl w:val="4A8C3F48"/>
    <w:lvl w:ilvl="0" w:tplc="2A429AE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95014"/>
    <w:multiLevelType w:val="hybridMultilevel"/>
    <w:tmpl w:val="A09C1278"/>
    <w:lvl w:ilvl="0" w:tplc="B58C3F3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3224C"/>
    <w:multiLevelType w:val="hybridMultilevel"/>
    <w:tmpl w:val="F11C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50EE"/>
    <w:multiLevelType w:val="hybridMultilevel"/>
    <w:tmpl w:val="F10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1795"/>
    <w:multiLevelType w:val="hybridMultilevel"/>
    <w:tmpl w:val="5DC83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05B83"/>
    <w:multiLevelType w:val="hybridMultilevel"/>
    <w:tmpl w:val="B560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F0F99"/>
    <w:multiLevelType w:val="hybridMultilevel"/>
    <w:tmpl w:val="844E2FA2"/>
    <w:lvl w:ilvl="0" w:tplc="36ACC1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006D9"/>
    <w:multiLevelType w:val="hybridMultilevel"/>
    <w:tmpl w:val="CF661834"/>
    <w:lvl w:ilvl="0" w:tplc="EFE27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362E72"/>
    <w:multiLevelType w:val="hybridMultilevel"/>
    <w:tmpl w:val="07AA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637"/>
    <w:rsid w:val="00007B39"/>
    <w:rsid w:val="000D5ABB"/>
    <w:rsid w:val="00240637"/>
    <w:rsid w:val="00270FE1"/>
    <w:rsid w:val="003C184F"/>
    <w:rsid w:val="00412572"/>
    <w:rsid w:val="00451541"/>
    <w:rsid w:val="0048637B"/>
    <w:rsid w:val="004961EB"/>
    <w:rsid w:val="005B2405"/>
    <w:rsid w:val="005C3E91"/>
    <w:rsid w:val="0067365E"/>
    <w:rsid w:val="007A043E"/>
    <w:rsid w:val="007B5D29"/>
    <w:rsid w:val="007C7B21"/>
    <w:rsid w:val="007F4C9F"/>
    <w:rsid w:val="008A29F1"/>
    <w:rsid w:val="009235BA"/>
    <w:rsid w:val="009569D7"/>
    <w:rsid w:val="009A3D6F"/>
    <w:rsid w:val="00A07245"/>
    <w:rsid w:val="00F51A59"/>
    <w:rsid w:val="00FB1B85"/>
    <w:rsid w:val="00FD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06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541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C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84F"/>
  </w:style>
  <w:style w:type="paragraph" w:styleId="Stopka">
    <w:name w:val="footer"/>
    <w:basedOn w:val="Normalny"/>
    <w:link w:val="StopkaZnak"/>
    <w:uiPriority w:val="99"/>
    <w:unhideWhenUsed/>
    <w:rsid w:val="003C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a.targeo.pl/6921471068/nip/fir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POLKOWICE</dc:creator>
  <cp:keywords/>
  <dc:description/>
  <cp:lastModifiedBy>PC3</cp:lastModifiedBy>
  <cp:revision>11</cp:revision>
  <cp:lastPrinted>2023-06-23T12:09:00Z</cp:lastPrinted>
  <dcterms:created xsi:type="dcterms:W3CDTF">2023-06-23T11:39:00Z</dcterms:created>
  <dcterms:modified xsi:type="dcterms:W3CDTF">2023-06-26T07:48:00Z</dcterms:modified>
</cp:coreProperties>
</file>